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28" w:rsidRDefault="00AC1F28" w:rsidP="00CF5808">
      <w:pPr>
        <w:jc w:val="center"/>
      </w:pPr>
    </w:p>
    <w:p w:rsidR="00AC1F28" w:rsidRDefault="00AC1F28" w:rsidP="00CF5808">
      <w:pPr>
        <w:jc w:val="center"/>
      </w:pPr>
    </w:p>
    <w:p w:rsidR="00AC1F28" w:rsidRDefault="00AC1F28" w:rsidP="00CF5808">
      <w:pPr>
        <w:jc w:val="center"/>
      </w:pPr>
    </w:p>
    <w:p w:rsidR="00AC1F28" w:rsidRDefault="00AC1F28" w:rsidP="00CF5808">
      <w:pPr>
        <w:jc w:val="center"/>
      </w:pPr>
    </w:p>
    <w:p w:rsidR="00AC1F28" w:rsidRDefault="00AC1F28" w:rsidP="00CF5808">
      <w:pPr>
        <w:jc w:val="center"/>
        <w:rPr>
          <w:rFonts w:ascii="Arial" w:hAnsi="Arial" w:cs="Arial"/>
          <w:sz w:val="44"/>
          <w:szCs w:val="44"/>
        </w:rPr>
      </w:pPr>
    </w:p>
    <w:p w:rsidR="00AC1F28" w:rsidRDefault="00AC1F28" w:rsidP="00CF5808">
      <w:pPr>
        <w:jc w:val="center"/>
        <w:rPr>
          <w:rFonts w:ascii="Arial" w:hAnsi="Arial" w:cs="Arial"/>
          <w:sz w:val="44"/>
          <w:szCs w:val="44"/>
        </w:rPr>
      </w:pPr>
    </w:p>
    <w:p w:rsidR="00AC1F28" w:rsidRDefault="00AC1F28" w:rsidP="00CF5808">
      <w:pPr>
        <w:jc w:val="center"/>
        <w:rPr>
          <w:rFonts w:ascii="Arial" w:hAnsi="Arial" w:cs="Arial"/>
          <w:sz w:val="44"/>
          <w:szCs w:val="44"/>
        </w:rPr>
      </w:pPr>
      <w:r>
        <w:rPr>
          <w:rFonts w:ascii="Arial" w:hAnsi="Arial" w:cs="Arial"/>
          <w:sz w:val="44"/>
          <w:szCs w:val="44"/>
        </w:rPr>
        <w:t>TERMINAL METROPOLITANA DE TRANSPORTES DE BARRANQUILLA S.A.</w:t>
      </w:r>
    </w:p>
    <w:p w:rsidR="00AC1F28" w:rsidRDefault="00AC1F28" w:rsidP="00CF5808">
      <w:pPr>
        <w:jc w:val="center"/>
        <w:rPr>
          <w:rFonts w:ascii="Arial" w:hAnsi="Arial" w:cs="Arial"/>
          <w:sz w:val="44"/>
          <w:szCs w:val="44"/>
        </w:rPr>
      </w:pPr>
    </w:p>
    <w:p w:rsidR="00AC1F28" w:rsidRDefault="00AC1F28" w:rsidP="00CF5808">
      <w:pPr>
        <w:jc w:val="center"/>
        <w:rPr>
          <w:rFonts w:ascii="Arial" w:hAnsi="Arial" w:cs="Arial"/>
          <w:sz w:val="44"/>
          <w:szCs w:val="44"/>
        </w:rPr>
      </w:pPr>
    </w:p>
    <w:p w:rsidR="00AC1F28" w:rsidRDefault="00AC1F28" w:rsidP="00CF5808">
      <w:pPr>
        <w:jc w:val="center"/>
        <w:rPr>
          <w:rFonts w:ascii="Arial" w:hAnsi="Arial" w:cs="Arial"/>
          <w:sz w:val="44"/>
          <w:szCs w:val="44"/>
        </w:rPr>
      </w:pPr>
    </w:p>
    <w:p w:rsidR="00AC1F28" w:rsidRDefault="00AC1F28" w:rsidP="00CF5808">
      <w:pPr>
        <w:jc w:val="center"/>
        <w:rPr>
          <w:rFonts w:ascii="Arial" w:hAnsi="Arial" w:cs="Arial"/>
          <w:sz w:val="44"/>
          <w:szCs w:val="44"/>
        </w:rPr>
      </w:pPr>
    </w:p>
    <w:p w:rsidR="00AC1F28" w:rsidRPr="00AC1F28" w:rsidRDefault="00AC1F28" w:rsidP="00CF5808">
      <w:pPr>
        <w:jc w:val="center"/>
        <w:rPr>
          <w:rFonts w:ascii="Arial" w:hAnsi="Arial" w:cs="Arial"/>
          <w:sz w:val="48"/>
          <w:szCs w:val="48"/>
        </w:rPr>
      </w:pPr>
      <w:r w:rsidRPr="00AC1F28">
        <w:rPr>
          <w:rFonts w:ascii="Arial" w:hAnsi="Arial" w:cs="Arial"/>
          <w:sz w:val="48"/>
          <w:szCs w:val="48"/>
        </w:rPr>
        <w:t>2017</w:t>
      </w:r>
    </w:p>
    <w:p w:rsidR="00AC1F28" w:rsidRDefault="00AC1F28" w:rsidP="00CF5808">
      <w:pPr>
        <w:jc w:val="center"/>
      </w:pPr>
    </w:p>
    <w:p w:rsidR="00AC1F28" w:rsidRDefault="00AC1F28" w:rsidP="00CF5808">
      <w:pPr>
        <w:jc w:val="center"/>
      </w:pPr>
    </w:p>
    <w:p w:rsidR="00CF5808" w:rsidRPr="00CF5808" w:rsidRDefault="00CF5808" w:rsidP="00CF5808"/>
    <w:p w:rsidR="00CF5808" w:rsidRPr="00CF5808" w:rsidRDefault="00CF5808" w:rsidP="00CF5808"/>
    <w:p w:rsidR="00CF5808" w:rsidRPr="00CF5808" w:rsidRDefault="00CF5808" w:rsidP="00CF5808"/>
    <w:p w:rsidR="00CF5808" w:rsidRPr="00CF5808" w:rsidRDefault="00CF5808" w:rsidP="00CF5808"/>
    <w:p w:rsidR="00CF5808" w:rsidRPr="00CF5808" w:rsidRDefault="00CF5808" w:rsidP="00CF5808"/>
    <w:p w:rsidR="00CF5808" w:rsidRDefault="00CF5808" w:rsidP="00CF5808">
      <w:pPr>
        <w:jc w:val="right"/>
      </w:pPr>
    </w:p>
    <w:p w:rsidR="00CF5808" w:rsidRDefault="00CF5808" w:rsidP="00CF5808">
      <w:pPr>
        <w:jc w:val="right"/>
      </w:pPr>
    </w:p>
    <w:p w:rsidR="00CF5808" w:rsidRDefault="00CF5808" w:rsidP="00CF5808">
      <w:pPr>
        <w:jc w:val="right"/>
      </w:pPr>
    </w:p>
    <w:p w:rsidR="00AC1F28" w:rsidRDefault="00AC1F28" w:rsidP="00CF5808">
      <w:pPr>
        <w:jc w:val="right"/>
      </w:pPr>
    </w:p>
    <w:p w:rsidR="00AC1F28" w:rsidRDefault="00AC1F28" w:rsidP="00CF5808">
      <w:pPr>
        <w:jc w:val="right"/>
      </w:pPr>
    </w:p>
    <w:p w:rsidR="00CF5808" w:rsidRDefault="00CF5808" w:rsidP="00CF5808">
      <w:pPr>
        <w:jc w:val="right"/>
      </w:pPr>
    </w:p>
    <w:p w:rsidR="00CF5808" w:rsidRDefault="00CF5808" w:rsidP="00CF5808">
      <w:pPr>
        <w:jc w:val="right"/>
      </w:pPr>
    </w:p>
    <w:p w:rsidR="00CF5808" w:rsidRPr="00CF5808" w:rsidRDefault="00CF5808" w:rsidP="00CF5808">
      <w:pPr>
        <w:jc w:val="center"/>
        <w:rPr>
          <w:rFonts w:ascii="Arial" w:hAnsi="Arial" w:cs="Arial"/>
          <w:sz w:val="44"/>
          <w:szCs w:val="44"/>
        </w:rPr>
      </w:pPr>
      <w:r w:rsidRPr="00CF5808">
        <w:rPr>
          <w:rFonts w:ascii="Arial" w:hAnsi="Arial" w:cs="Arial"/>
          <w:sz w:val="44"/>
          <w:szCs w:val="44"/>
        </w:rPr>
        <w:t>TERMINAL METROPOLITA DE TRANSPORTES DE BARRANQUILLA S.A.</w:t>
      </w:r>
    </w:p>
    <w:p w:rsidR="00CF5808" w:rsidRDefault="00CF5808" w:rsidP="00CF5808">
      <w:pPr>
        <w:jc w:val="center"/>
        <w:rPr>
          <w:rFonts w:ascii="Arial" w:hAnsi="Arial" w:cs="Arial"/>
          <w:sz w:val="44"/>
          <w:szCs w:val="44"/>
        </w:rPr>
      </w:pPr>
    </w:p>
    <w:p w:rsidR="00AC1F28" w:rsidRDefault="00AC1F28" w:rsidP="00CF5808">
      <w:pPr>
        <w:jc w:val="center"/>
        <w:rPr>
          <w:rFonts w:ascii="Arial" w:hAnsi="Arial" w:cs="Arial"/>
          <w:sz w:val="44"/>
          <w:szCs w:val="44"/>
        </w:rPr>
      </w:pPr>
    </w:p>
    <w:p w:rsidR="00AC1F28" w:rsidRPr="00CF5808" w:rsidRDefault="00AC1F28" w:rsidP="00CF5808">
      <w:pPr>
        <w:jc w:val="center"/>
        <w:rPr>
          <w:rFonts w:ascii="Arial" w:hAnsi="Arial" w:cs="Arial"/>
          <w:sz w:val="44"/>
          <w:szCs w:val="44"/>
        </w:rPr>
      </w:pPr>
    </w:p>
    <w:p w:rsidR="00CF5808" w:rsidRDefault="00AC1F28" w:rsidP="00CF5808">
      <w:pPr>
        <w:jc w:val="center"/>
        <w:rPr>
          <w:rFonts w:ascii="Arial" w:hAnsi="Arial" w:cs="Arial"/>
          <w:sz w:val="44"/>
          <w:szCs w:val="44"/>
        </w:rPr>
      </w:pPr>
      <w:r>
        <w:rPr>
          <w:rFonts w:ascii="Arial" w:hAnsi="Arial" w:cs="Arial"/>
          <w:sz w:val="44"/>
          <w:szCs w:val="44"/>
        </w:rPr>
        <w:t>TA</w:t>
      </w:r>
      <w:r w:rsidR="00CF5808" w:rsidRPr="00CF5808">
        <w:rPr>
          <w:rFonts w:ascii="Arial" w:hAnsi="Arial" w:cs="Arial"/>
          <w:sz w:val="44"/>
          <w:szCs w:val="44"/>
        </w:rPr>
        <w:t>BLAS DE GESTION DOCUMENTAL</w:t>
      </w:r>
    </w:p>
    <w:p w:rsidR="00AC1F28" w:rsidRPr="00CF5808" w:rsidRDefault="00AC1F28" w:rsidP="00CF5808">
      <w:pPr>
        <w:jc w:val="center"/>
        <w:rPr>
          <w:rFonts w:ascii="Arial" w:hAnsi="Arial" w:cs="Arial"/>
          <w:sz w:val="44"/>
          <w:szCs w:val="44"/>
        </w:rPr>
      </w:pPr>
      <w:r>
        <w:rPr>
          <w:rFonts w:ascii="Arial" w:hAnsi="Arial" w:cs="Arial"/>
          <w:sz w:val="44"/>
          <w:szCs w:val="44"/>
        </w:rPr>
        <w:t>(T.R.D.)</w:t>
      </w:r>
    </w:p>
    <w:p w:rsidR="00CF5808" w:rsidRPr="00CF5808" w:rsidRDefault="00CF5808" w:rsidP="00CF5808">
      <w:pPr>
        <w:jc w:val="center"/>
        <w:rPr>
          <w:rFonts w:ascii="Arial" w:hAnsi="Arial" w:cs="Arial"/>
          <w:sz w:val="32"/>
          <w:szCs w:val="32"/>
        </w:rPr>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Default="00CF5808" w:rsidP="00CF5808">
      <w:pPr>
        <w:jc w:val="right"/>
      </w:pPr>
    </w:p>
    <w:p w:rsidR="00CF5808" w:rsidRPr="00CF5808" w:rsidRDefault="00CF5808" w:rsidP="00CF5808">
      <w:pPr>
        <w:jc w:val="right"/>
      </w:pPr>
    </w:p>
    <w:p w:rsidR="00CF5808" w:rsidRPr="00CF5808" w:rsidRDefault="00CF5808" w:rsidP="00CF5808"/>
    <w:p w:rsidR="00CF5808" w:rsidRPr="00CF5808" w:rsidRDefault="00CF5808" w:rsidP="00CF5808"/>
    <w:p w:rsidR="00CF5808" w:rsidRPr="00CF5808" w:rsidRDefault="00CF5808" w:rsidP="00CF5808"/>
    <w:p w:rsidR="00CF5808" w:rsidRPr="00CF5808" w:rsidRDefault="00CF5808" w:rsidP="00CF5808"/>
    <w:tbl>
      <w:tblPr>
        <w:tblStyle w:val="Tablaconcuadrcula"/>
        <w:tblpPr w:leftFromText="141" w:rightFromText="141" w:vertAnchor="page" w:horzAnchor="margin" w:tblpX="-459" w:tblpY="3271"/>
        <w:tblW w:w="9829" w:type="dxa"/>
        <w:tblLook w:val="04A0" w:firstRow="1" w:lastRow="0" w:firstColumn="1" w:lastColumn="0" w:noHBand="0" w:noVBand="1"/>
      </w:tblPr>
      <w:tblGrid>
        <w:gridCol w:w="1171"/>
        <w:gridCol w:w="3944"/>
        <w:gridCol w:w="9"/>
        <w:gridCol w:w="742"/>
        <w:gridCol w:w="3963"/>
      </w:tblGrid>
      <w:tr w:rsidR="00AC1F28" w:rsidTr="00AC1F28">
        <w:trPr>
          <w:trHeight w:val="1164"/>
        </w:trPr>
        <w:tc>
          <w:tcPr>
            <w:tcW w:w="9829" w:type="dxa"/>
            <w:gridSpan w:val="5"/>
          </w:tcPr>
          <w:p w:rsidR="00AC1F28" w:rsidRDefault="00AC1F28" w:rsidP="00AC1F28">
            <w:pPr>
              <w:jc w:val="center"/>
              <w:rPr>
                <w:rFonts w:ascii="Arial" w:hAnsi="Arial" w:cs="Arial"/>
                <w:sz w:val="36"/>
                <w:szCs w:val="36"/>
              </w:rPr>
            </w:pPr>
          </w:p>
          <w:p w:rsidR="00AC1F28" w:rsidRPr="008A2495" w:rsidRDefault="00AC1F28" w:rsidP="00AC1F28">
            <w:pPr>
              <w:pStyle w:val="Prrafodelista"/>
              <w:numPr>
                <w:ilvl w:val="0"/>
                <w:numId w:val="1"/>
              </w:numPr>
              <w:rPr>
                <w:rFonts w:ascii="Arial" w:hAnsi="Arial" w:cs="Arial"/>
                <w:b/>
                <w:sz w:val="32"/>
                <w:szCs w:val="32"/>
              </w:rPr>
            </w:pPr>
            <w:r w:rsidRPr="008A2495">
              <w:rPr>
                <w:rFonts w:ascii="Arial" w:hAnsi="Arial" w:cs="Arial"/>
                <w:b/>
                <w:sz w:val="32"/>
                <w:szCs w:val="32"/>
              </w:rPr>
              <w:t>GERENCIA GENERAL</w:t>
            </w:r>
          </w:p>
        </w:tc>
      </w:tr>
      <w:tr w:rsidR="00AC1F28" w:rsidTr="00AC1F28">
        <w:trPr>
          <w:trHeight w:val="82"/>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p>
        </w:tc>
        <w:tc>
          <w:tcPr>
            <w:tcW w:w="3963" w:type="dxa"/>
          </w:tcPr>
          <w:p w:rsidR="00AC1F28" w:rsidRDefault="00AC1F28" w:rsidP="00AC1F28">
            <w:pPr>
              <w:jc w:val="center"/>
            </w:pPr>
          </w:p>
        </w:tc>
      </w:tr>
      <w:tr w:rsidR="00AC1F28" w:rsidTr="00AC1F28">
        <w:trPr>
          <w:trHeight w:val="301"/>
        </w:trPr>
        <w:tc>
          <w:tcPr>
            <w:tcW w:w="1171" w:type="dxa"/>
          </w:tcPr>
          <w:p w:rsidR="00AC1F28" w:rsidRPr="00B34DA2" w:rsidRDefault="00AC1F28" w:rsidP="00AC1F28">
            <w:pPr>
              <w:jc w:val="center"/>
              <w:rPr>
                <w:rFonts w:ascii="Arial" w:hAnsi="Arial" w:cs="Arial"/>
              </w:rPr>
            </w:pPr>
            <w:r>
              <w:rPr>
                <w:rFonts w:ascii="Arial" w:hAnsi="Arial" w:cs="Arial"/>
              </w:rPr>
              <w:t>10</w:t>
            </w:r>
          </w:p>
        </w:tc>
        <w:tc>
          <w:tcPr>
            <w:tcW w:w="3944" w:type="dxa"/>
          </w:tcPr>
          <w:p w:rsidR="00AC1F28" w:rsidRDefault="00AC1F28" w:rsidP="00AC1F28">
            <w:pPr>
              <w:jc w:val="center"/>
            </w:pPr>
            <w:r>
              <w:t>GERENCIA GENERAL</w:t>
            </w:r>
          </w:p>
        </w:tc>
        <w:tc>
          <w:tcPr>
            <w:tcW w:w="751" w:type="dxa"/>
            <w:gridSpan w:val="2"/>
          </w:tcPr>
          <w:p w:rsidR="00AC1F28" w:rsidRDefault="00AC1F28" w:rsidP="00AC1F28">
            <w:pPr>
              <w:jc w:val="center"/>
            </w:pPr>
          </w:p>
        </w:tc>
        <w:tc>
          <w:tcPr>
            <w:tcW w:w="3963" w:type="dxa"/>
          </w:tcPr>
          <w:p w:rsidR="00AC1F28" w:rsidRDefault="00AC1F28" w:rsidP="00AC1F28">
            <w:pPr>
              <w:jc w:val="center"/>
            </w:pPr>
          </w:p>
        </w:tc>
      </w:tr>
      <w:tr w:rsidR="00AC1F28" w:rsidTr="00AC1F28">
        <w:trPr>
          <w:trHeight w:val="320"/>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1010</w:t>
            </w:r>
          </w:p>
        </w:tc>
        <w:tc>
          <w:tcPr>
            <w:tcW w:w="3963" w:type="dxa"/>
          </w:tcPr>
          <w:p w:rsidR="00AC1F28" w:rsidRDefault="00AC1F28" w:rsidP="00AC1F28">
            <w:pPr>
              <w:jc w:val="center"/>
            </w:pPr>
            <w:r>
              <w:t>SECRETARIA DE GERENCIA</w:t>
            </w:r>
          </w:p>
        </w:tc>
      </w:tr>
      <w:tr w:rsidR="00AC1F28" w:rsidTr="00AC1F28">
        <w:trPr>
          <w:trHeight w:val="301"/>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1020</w:t>
            </w:r>
          </w:p>
        </w:tc>
        <w:tc>
          <w:tcPr>
            <w:tcW w:w="3963" w:type="dxa"/>
          </w:tcPr>
          <w:p w:rsidR="00AC1F28" w:rsidRDefault="00AC1F28" w:rsidP="00AC1F28">
            <w:pPr>
              <w:jc w:val="center"/>
            </w:pPr>
            <w:r>
              <w:t>OFICINA CONTROL INTERNO</w:t>
            </w:r>
          </w:p>
        </w:tc>
      </w:tr>
      <w:tr w:rsidR="00AC1F28" w:rsidTr="00AC1F28">
        <w:trPr>
          <w:trHeight w:val="320"/>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1030</w:t>
            </w:r>
          </w:p>
        </w:tc>
        <w:tc>
          <w:tcPr>
            <w:tcW w:w="3963" w:type="dxa"/>
          </w:tcPr>
          <w:p w:rsidR="00AC1F28" w:rsidRDefault="00AC1F28" w:rsidP="00AC1F28">
            <w:pPr>
              <w:jc w:val="center"/>
            </w:pPr>
            <w:r>
              <w:t>SECRETARIA GENERAL</w:t>
            </w:r>
          </w:p>
        </w:tc>
      </w:tr>
      <w:tr w:rsidR="00AC1F28" w:rsidTr="00AC1F28">
        <w:trPr>
          <w:trHeight w:val="320"/>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1040</w:t>
            </w:r>
          </w:p>
        </w:tc>
        <w:tc>
          <w:tcPr>
            <w:tcW w:w="3963" w:type="dxa"/>
          </w:tcPr>
          <w:p w:rsidR="00AC1F28" w:rsidRDefault="00AC1F28" w:rsidP="00AC1F28">
            <w:pPr>
              <w:jc w:val="center"/>
            </w:pPr>
            <w:r>
              <w:t>SUB-GERENCIA OPERATIVA</w:t>
            </w:r>
          </w:p>
        </w:tc>
      </w:tr>
      <w:tr w:rsidR="00AC1F28" w:rsidTr="00AC1F28">
        <w:trPr>
          <w:trHeight w:val="1191"/>
        </w:trPr>
        <w:tc>
          <w:tcPr>
            <w:tcW w:w="9829" w:type="dxa"/>
            <w:gridSpan w:val="5"/>
          </w:tcPr>
          <w:p w:rsidR="00AC1F28" w:rsidRDefault="00AC1F28" w:rsidP="00AC1F28">
            <w:pPr>
              <w:jc w:val="center"/>
            </w:pPr>
          </w:p>
          <w:p w:rsidR="00AC1F28" w:rsidRPr="008A2495" w:rsidRDefault="00AC1F28" w:rsidP="00AC1F28">
            <w:pPr>
              <w:jc w:val="center"/>
              <w:rPr>
                <w:b/>
                <w:sz w:val="32"/>
                <w:szCs w:val="32"/>
              </w:rPr>
            </w:pPr>
            <w:r w:rsidRPr="008A2495">
              <w:rPr>
                <w:rFonts w:ascii="Arial" w:hAnsi="Arial" w:cs="Arial"/>
                <w:b/>
                <w:sz w:val="32"/>
                <w:szCs w:val="32"/>
              </w:rPr>
              <w:t>2.</w:t>
            </w:r>
            <w:r>
              <w:rPr>
                <w:rFonts w:ascii="Arial" w:hAnsi="Arial" w:cs="Arial"/>
                <w:b/>
                <w:sz w:val="32"/>
                <w:szCs w:val="32"/>
              </w:rPr>
              <w:t xml:space="preserve"> </w:t>
            </w:r>
            <w:r w:rsidRPr="008A2495">
              <w:rPr>
                <w:rFonts w:ascii="Arial" w:hAnsi="Arial" w:cs="Arial"/>
                <w:b/>
                <w:sz w:val="32"/>
                <w:szCs w:val="32"/>
              </w:rPr>
              <w:t>SUB-GERENCIA ADMINISTRATIVA Y FINANCIERA</w:t>
            </w:r>
          </w:p>
        </w:tc>
      </w:tr>
      <w:tr w:rsidR="00AC1F28" w:rsidTr="00AC1F28">
        <w:trPr>
          <w:trHeight w:val="320"/>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p>
        </w:tc>
        <w:tc>
          <w:tcPr>
            <w:tcW w:w="3963" w:type="dxa"/>
          </w:tcPr>
          <w:p w:rsidR="00AC1F28" w:rsidRDefault="00AC1F28" w:rsidP="00AC1F28">
            <w:pPr>
              <w:jc w:val="center"/>
            </w:pPr>
          </w:p>
        </w:tc>
      </w:tr>
      <w:tr w:rsidR="00AC1F28" w:rsidTr="00AC1F28">
        <w:trPr>
          <w:trHeight w:val="586"/>
        </w:trPr>
        <w:tc>
          <w:tcPr>
            <w:tcW w:w="1171" w:type="dxa"/>
          </w:tcPr>
          <w:p w:rsidR="00AC1F28" w:rsidRDefault="00AC1F28" w:rsidP="00AC1F28">
            <w:pPr>
              <w:jc w:val="center"/>
            </w:pPr>
            <w:r>
              <w:t>20</w:t>
            </w:r>
          </w:p>
        </w:tc>
        <w:tc>
          <w:tcPr>
            <w:tcW w:w="3944" w:type="dxa"/>
          </w:tcPr>
          <w:p w:rsidR="00AC1F28" w:rsidRPr="008A2495" w:rsidRDefault="00AC1F28" w:rsidP="00AC1F28">
            <w:pPr>
              <w:jc w:val="center"/>
              <w:rPr>
                <w:rFonts w:ascii="Arial" w:hAnsi="Arial" w:cs="Arial"/>
              </w:rPr>
            </w:pPr>
            <w:r>
              <w:rPr>
                <w:rFonts w:ascii="Arial" w:hAnsi="Arial" w:cs="Arial"/>
              </w:rPr>
              <w:t>SUB-GERENCIA ADMINISTRATIVA Y FINANCIERA</w:t>
            </w:r>
          </w:p>
        </w:tc>
        <w:tc>
          <w:tcPr>
            <w:tcW w:w="751" w:type="dxa"/>
            <w:gridSpan w:val="2"/>
          </w:tcPr>
          <w:p w:rsidR="00AC1F28" w:rsidRDefault="00AC1F28" w:rsidP="00AC1F28">
            <w:pPr>
              <w:jc w:val="center"/>
            </w:pPr>
          </w:p>
        </w:tc>
        <w:tc>
          <w:tcPr>
            <w:tcW w:w="3963" w:type="dxa"/>
          </w:tcPr>
          <w:p w:rsidR="00AC1F28" w:rsidRDefault="00AC1F28" w:rsidP="00AC1F28">
            <w:pPr>
              <w:jc w:val="center"/>
            </w:pPr>
          </w:p>
        </w:tc>
      </w:tr>
      <w:tr w:rsidR="00AC1F28" w:rsidTr="00AC1F28">
        <w:trPr>
          <w:trHeight w:val="320"/>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2010</w:t>
            </w:r>
          </w:p>
        </w:tc>
        <w:tc>
          <w:tcPr>
            <w:tcW w:w="3963" w:type="dxa"/>
          </w:tcPr>
          <w:p w:rsidR="00AC1F28" w:rsidRDefault="00AC1F28" w:rsidP="00AC1F28">
            <w:pPr>
              <w:jc w:val="center"/>
            </w:pPr>
            <w:r>
              <w:t>SUB-GERENCIA ADMINISTRATIVA Y FINANCIERA</w:t>
            </w:r>
          </w:p>
        </w:tc>
      </w:tr>
      <w:tr w:rsidR="00AC1F28" w:rsidTr="00AC1F28">
        <w:trPr>
          <w:trHeight w:val="320"/>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2020</w:t>
            </w:r>
          </w:p>
        </w:tc>
        <w:tc>
          <w:tcPr>
            <w:tcW w:w="3963" w:type="dxa"/>
          </w:tcPr>
          <w:p w:rsidR="00AC1F28" w:rsidRDefault="00AC1F28" w:rsidP="00AC1F28">
            <w:pPr>
              <w:jc w:val="center"/>
            </w:pPr>
            <w:r>
              <w:t>TALENTO HUMANO</w:t>
            </w:r>
          </w:p>
        </w:tc>
      </w:tr>
      <w:tr w:rsidR="00AC1F28" w:rsidTr="00AC1F28">
        <w:trPr>
          <w:trHeight w:val="301"/>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2030</w:t>
            </w:r>
          </w:p>
        </w:tc>
        <w:tc>
          <w:tcPr>
            <w:tcW w:w="3963" w:type="dxa"/>
          </w:tcPr>
          <w:p w:rsidR="00AC1F28" w:rsidRDefault="00AC1F28" w:rsidP="00AC1F28">
            <w:pPr>
              <w:jc w:val="center"/>
            </w:pPr>
            <w:r>
              <w:t>PLANEACION Y PRESUPUESTO</w:t>
            </w:r>
          </w:p>
        </w:tc>
      </w:tr>
      <w:tr w:rsidR="00AC1F28" w:rsidTr="00AC1F28">
        <w:trPr>
          <w:trHeight w:val="320"/>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2040</w:t>
            </w:r>
          </w:p>
        </w:tc>
        <w:tc>
          <w:tcPr>
            <w:tcW w:w="3963" w:type="dxa"/>
          </w:tcPr>
          <w:p w:rsidR="00AC1F28" w:rsidRDefault="00AC1F28" w:rsidP="00AC1F28">
            <w:pPr>
              <w:jc w:val="center"/>
            </w:pPr>
            <w:r>
              <w:t>AREA FINANCIERA</w:t>
            </w:r>
          </w:p>
        </w:tc>
      </w:tr>
      <w:tr w:rsidR="00AC1F28" w:rsidTr="00AC1F28">
        <w:trPr>
          <w:trHeight w:val="301"/>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2050</w:t>
            </w:r>
          </w:p>
        </w:tc>
        <w:tc>
          <w:tcPr>
            <w:tcW w:w="3963" w:type="dxa"/>
          </w:tcPr>
          <w:p w:rsidR="00AC1F28" w:rsidRDefault="00AC1F28" w:rsidP="00AC1F28">
            <w:pPr>
              <w:jc w:val="center"/>
            </w:pPr>
            <w:r>
              <w:t>TESORERIA</w:t>
            </w:r>
          </w:p>
        </w:tc>
      </w:tr>
      <w:tr w:rsidR="00AC1F28" w:rsidTr="00AC1F28">
        <w:trPr>
          <w:trHeight w:val="145"/>
        </w:trPr>
        <w:tc>
          <w:tcPr>
            <w:tcW w:w="1171" w:type="dxa"/>
          </w:tcPr>
          <w:p w:rsidR="00AC1F28" w:rsidRDefault="00AC1F28" w:rsidP="00AC1F28">
            <w:pPr>
              <w:jc w:val="center"/>
            </w:pPr>
          </w:p>
        </w:tc>
        <w:tc>
          <w:tcPr>
            <w:tcW w:w="3944" w:type="dxa"/>
          </w:tcPr>
          <w:p w:rsidR="00AC1F28" w:rsidRDefault="00AC1F28" w:rsidP="00AC1F28">
            <w:pPr>
              <w:jc w:val="center"/>
            </w:pPr>
          </w:p>
        </w:tc>
        <w:tc>
          <w:tcPr>
            <w:tcW w:w="751" w:type="dxa"/>
            <w:gridSpan w:val="2"/>
          </w:tcPr>
          <w:p w:rsidR="00AC1F28" w:rsidRDefault="00AC1F28" w:rsidP="00AC1F28">
            <w:pPr>
              <w:jc w:val="center"/>
            </w:pPr>
            <w:r>
              <w:t>2060</w:t>
            </w:r>
          </w:p>
        </w:tc>
        <w:tc>
          <w:tcPr>
            <w:tcW w:w="3963" w:type="dxa"/>
          </w:tcPr>
          <w:p w:rsidR="00AC1F28" w:rsidRDefault="00AC1F28" w:rsidP="00AC1F28">
            <w:pPr>
              <w:jc w:val="center"/>
            </w:pPr>
            <w:r>
              <w:t>SISTEMA</w:t>
            </w:r>
          </w:p>
        </w:tc>
      </w:tr>
      <w:tr w:rsidR="00AC1F28" w:rsidTr="00AC1F28">
        <w:trPr>
          <w:trHeight w:val="338"/>
        </w:trPr>
        <w:tc>
          <w:tcPr>
            <w:tcW w:w="1171" w:type="dxa"/>
            <w:tcBorders>
              <w:left w:val="single" w:sz="4" w:space="0" w:color="auto"/>
              <w:bottom w:val="single" w:sz="4" w:space="0" w:color="auto"/>
              <w:right w:val="single" w:sz="4" w:space="0" w:color="auto"/>
            </w:tcBorders>
          </w:tcPr>
          <w:p w:rsidR="00AC1F28" w:rsidRDefault="00AC1F28" w:rsidP="00AC1F28">
            <w:pPr>
              <w:jc w:val="center"/>
            </w:pPr>
          </w:p>
        </w:tc>
        <w:tc>
          <w:tcPr>
            <w:tcW w:w="3953" w:type="dxa"/>
            <w:gridSpan w:val="2"/>
            <w:tcBorders>
              <w:left w:val="single" w:sz="4" w:space="0" w:color="auto"/>
              <w:bottom w:val="single" w:sz="4" w:space="0" w:color="auto"/>
              <w:right w:val="single" w:sz="4" w:space="0" w:color="auto"/>
            </w:tcBorders>
          </w:tcPr>
          <w:p w:rsidR="00AC1F28" w:rsidRDefault="00AC1F28" w:rsidP="00AC1F28">
            <w:pPr>
              <w:jc w:val="center"/>
            </w:pPr>
          </w:p>
        </w:tc>
        <w:tc>
          <w:tcPr>
            <w:tcW w:w="742" w:type="dxa"/>
            <w:tcBorders>
              <w:left w:val="single" w:sz="4" w:space="0" w:color="auto"/>
              <w:bottom w:val="single" w:sz="4" w:space="0" w:color="auto"/>
              <w:right w:val="single" w:sz="4" w:space="0" w:color="auto"/>
            </w:tcBorders>
          </w:tcPr>
          <w:p w:rsidR="00AC1F28" w:rsidRDefault="00AC1F28" w:rsidP="00AC1F28">
            <w:pPr>
              <w:jc w:val="center"/>
            </w:pPr>
            <w:r>
              <w:t>2070</w:t>
            </w:r>
          </w:p>
        </w:tc>
        <w:tc>
          <w:tcPr>
            <w:tcW w:w="3963" w:type="dxa"/>
            <w:tcBorders>
              <w:left w:val="single" w:sz="4" w:space="0" w:color="auto"/>
              <w:bottom w:val="single" w:sz="4" w:space="0" w:color="auto"/>
              <w:right w:val="single" w:sz="4" w:space="0" w:color="auto"/>
            </w:tcBorders>
          </w:tcPr>
          <w:p w:rsidR="00AC1F28" w:rsidRDefault="00AC1F28" w:rsidP="00AC1F28">
            <w:pPr>
              <w:jc w:val="center"/>
            </w:pPr>
            <w:r>
              <w:t>CONDUCE</w:t>
            </w:r>
          </w:p>
        </w:tc>
      </w:tr>
    </w:tbl>
    <w:p w:rsidR="00AC1F28" w:rsidRDefault="00AC1F28" w:rsidP="00AC1F28">
      <w:pPr>
        <w:jc w:val="center"/>
      </w:pPr>
    </w:p>
    <w:p w:rsidR="00AC1F28" w:rsidRDefault="00AC1F28" w:rsidP="00AC1F28">
      <w:pPr>
        <w:jc w:val="center"/>
      </w:pPr>
    </w:p>
    <w:p w:rsidR="00CF5808" w:rsidRPr="00CF5808" w:rsidRDefault="00CF5808" w:rsidP="00CF5808"/>
    <w:p w:rsidR="00CF5808" w:rsidRPr="00CF5808" w:rsidRDefault="00CF5808" w:rsidP="00CF5808"/>
    <w:p w:rsidR="00CF5808" w:rsidRPr="00CF5808" w:rsidRDefault="00CF5808" w:rsidP="00CF5808"/>
    <w:p w:rsidR="00CF5808" w:rsidRPr="00CF5808" w:rsidRDefault="00CF5808" w:rsidP="00CF5808"/>
    <w:p w:rsidR="00CF5808" w:rsidRDefault="00CF580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AC1F28">
      <w:pPr>
        <w:jc w:val="center"/>
        <w:rPr>
          <w:rFonts w:ascii="Arial" w:hAnsi="Arial" w:cs="Arial"/>
          <w:b/>
          <w:sz w:val="24"/>
          <w:szCs w:val="24"/>
        </w:rPr>
      </w:pPr>
    </w:p>
    <w:p w:rsidR="00AC1F28" w:rsidRDefault="00AC1F28" w:rsidP="00AC1F28">
      <w:pPr>
        <w:jc w:val="center"/>
        <w:rPr>
          <w:rFonts w:ascii="Arial" w:hAnsi="Arial" w:cs="Arial"/>
          <w:b/>
          <w:sz w:val="24"/>
          <w:szCs w:val="24"/>
        </w:rPr>
      </w:pPr>
      <w:r w:rsidRPr="00956B97">
        <w:rPr>
          <w:rFonts w:ascii="Arial" w:hAnsi="Arial" w:cs="Arial"/>
          <w:b/>
          <w:sz w:val="24"/>
          <w:szCs w:val="24"/>
        </w:rPr>
        <w:t>INTRODUCCION</w:t>
      </w:r>
    </w:p>
    <w:p w:rsidR="00AC1F28" w:rsidRPr="00956B97" w:rsidRDefault="00AC1F28" w:rsidP="00AC1F28">
      <w:pPr>
        <w:jc w:val="center"/>
        <w:rPr>
          <w:rFonts w:ascii="Arial" w:hAnsi="Arial" w:cs="Arial"/>
          <w:b/>
          <w:sz w:val="24"/>
          <w:szCs w:val="24"/>
        </w:rPr>
      </w:pPr>
    </w:p>
    <w:p w:rsidR="00AC1F28" w:rsidRDefault="00AC1F28" w:rsidP="00AC1F28">
      <w:pPr>
        <w:jc w:val="both"/>
        <w:rPr>
          <w:rFonts w:ascii="Arial" w:hAnsi="Arial" w:cs="Arial"/>
          <w:sz w:val="24"/>
          <w:szCs w:val="24"/>
        </w:rPr>
      </w:pPr>
      <w:r w:rsidRPr="00120CAE">
        <w:rPr>
          <w:rFonts w:ascii="Arial" w:hAnsi="Arial" w:cs="Arial"/>
          <w:sz w:val="24"/>
          <w:szCs w:val="24"/>
        </w:rPr>
        <w:t>En cumplimiento a la Ley 594 de 2000, Articulo 24, obligatoriedad de las Tablas de Retención Documental, LA</w:t>
      </w:r>
      <w:r>
        <w:rPr>
          <w:rFonts w:ascii="Arial" w:hAnsi="Arial" w:cs="Arial"/>
          <w:sz w:val="24"/>
          <w:szCs w:val="24"/>
        </w:rPr>
        <w:t xml:space="preserve"> </w:t>
      </w:r>
      <w:r w:rsidRPr="00120CAE">
        <w:rPr>
          <w:rFonts w:ascii="Arial" w:hAnsi="Arial" w:cs="Arial"/>
          <w:sz w:val="24"/>
          <w:szCs w:val="24"/>
        </w:rPr>
        <w:t>TERMINAL METROPOLITANA DE TRANSPORTES DE BARRANQUILLA S.A.  y acorde a lo establecido se propone actualizar, aprobar e implementar las Tablas de Retención Documental, siguiendo los parámetros y lineamientos archivísticos emanados por el Archivo General de la Nación, obedeciendo los principios metodológicos descritos principalmente en el acuerdo 039 de 2002 y demás disposiciones que reglamentan la producción y conservación de los documentos en las entidades públicas</w:t>
      </w:r>
      <w:r>
        <w:rPr>
          <w:rFonts w:ascii="Arial" w:hAnsi="Arial" w:cs="Arial"/>
          <w:sz w:val="24"/>
          <w:szCs w:val="24"/>
        </w:rPr>
        <w:t>.</w:t>
      </w:r>
    </w:p>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Pr="00956B97" w:rsidRDefault="00AC1F28" w:rsidP="00AC1F28">
      <w:pPr>
        <w:jc w:val="center"/>
        <w:rPr>
          <w:rFonts w:ascii="Arial" w:hAnsi="Arial" w:cs="Arial"/>
          <w:b/>
          <w:sz w:val="24"/>
          <w:szCs w:val="24"/>
        </w:rPr>
      </w:pPr>
      <w:r w:rsidRPr="00956B97">
        <w:rPr>
          <w:rFonts w:ascii="Arial" w:hAnsi="Arial" w:cs="Arial"/>
          <w:b/>
          <w:sz w:val="24"/>
          <w:szCs w:val="24"/>
        </w:rPr>
        <w:t>MARCO JURIDICO Y NORMATIVO</w:t>
      </w:r>
    </w:p>
    <w:p w:rsidR="00AC1F28" w:rsidRDefault="00AC1F28" w:rsidP="00AC1F28">
      <w:pPr>
        <w:jc w:val="center"/>
        <w:rPr>
          <w:rFonts w:ascii="Arial" w:hAnsi="Arial" w:cs="Arial"/>
          <w:b/>
          <w:sz w:val="32"/>
          <w:szCs w:val="32"/>
        </w:rPr>
      </w:pPr>
    </w:p>
    <w:p w:rsidR="00AC1F28" w:rsidRPr="003A742F" w:rsidRDefault="00AC1F28" w:rsidP="00AC1F28">
      <w:pPr>
        <w:pStyle w:val="Prrafodelista"/>
        <w:numPr>
          <w:ilvl w:val="0"/>
          <w:numId w:val="4"/>
        </w:numPr>
        <w:jc w:val="both"/>
        <w:rPr>
          <w:rFonts w:ascii="Arial" w:hAnsi="Arial" w:cs="Arial"/>
          <w:b/>
        </w:rPr>
      </w:pPr>
      <w:r>
        <w:rPr>
          <w:rFonts w:ascii="Arial" w:hAnsi="Arial" w:cs="Arial"/>
        </w:rPr>
        <w:t>Constitución política de Colombia, Artículos 23, 74 y subsiguientes.</w:t>
      </w:r>
    </w:p>
    <w:p w:rsidR="00AC1F28" w:rsidRPr="00A33728" w:rsidRDefault="00AC1F28" w:rsidP="00AC1F28">
      <w:pPr>
        <w:pStyle w:val="Prrafodelista"/>
        <w:numPr>
          <w:ilvl w:val="0"/>
          <w:numId w:val="4"/>
        </w:numPr>
        <w:jc w:val="both"/>
        <w:rPr>
          <w:rFonts w:ascii="Arial" w:hAnsi="Arial" w:cs="Arial"/>
          <w:b/>
        </w:rPr>
      </w:pPr>
      <w:r>
        <w:rPr>
          <w:rFonts w:ascii="Arial" w:hAnsi="Arial" w:cs="Arial"/>
        </w:rPr>
        <w:t>Ley 80 del 22 de diciembre de 1989, “Por medio de la cual se crea el Archivo general de la Nación y se dictan otras disposiciones.”</w:t>
      </w:r>
    </w:p>
    <w:p w:rsidR="00AC1F28" w:rsidRPr="0042525C" w:rsidRDefault="00AC1F28" w:rsidP="00AC1F28">
      <w:pPr>
        <w:pStyle w:val="Prrafodelista"/>
        <w:numPr>
          <w:ilvl w:val="0"/>
          <w:numId w:val="4"/>
        </w:numPr>
        <w:jc w:val="both"/>
        <w:rPr>
          <w:rFonts w:ascii="Arial" w:hAnsi="Arial" w:cs="Arial"/>
          <w:b/>
        </w:rPr>
      </w:pPr>
      <w:r>
        <w:rPr>
          <w:rFonts w:ascii="Arial" w:hAnsi="Arial" w:cs="Arial"/>
        </w:rPr>
        <w:t>Decreto 1382 del 18 de agosto de 1995. “Por el cual se reglamenta la Ley 80 de 1989 y se ordena la transferencia de la documentación histórica de los archivos de los Organismos Nacionales al Archivo General de la Nación y se dictan otras disposiciones”.</w:t>
      </w:r>
    </w:p>
    <w:p w:rsidR="00AC1F28" w:rsidRPr="00D27207" w:rsidRDefault="00AC1F28" w:rsidP="00AC1F28">
      <w:pPr>
        <w:pStyle w:val="Prrafodelista"/>
        <w:numPr>
          <w:ilvl w:val="0"/>
          <w:numId w:val="4"/>
        </w:numPr>
        <w:jc w:val="both"/>
        <w:rPr>
          <w:rFonts w:ascii="Arial" w:hAnsi="Arial" w:cs="Arial"/>
          <w:b/>
        </w:rPr>
      </w:pPr>
      <w:r>
        <w:rPr>
          <w:rFonts w:ascii="Arial" w:hAnsi="Arial" w:cs="Arial"/>
        </w:rPr>
        <w:t>Acuerdo 08 del 18 de octubre de 1995 de la Junta Directiva del Archivo General de la Nación “Por el cual se reglamenta la  transferencia de la documentación histórica de los archivos de los Organismos Nacionales al Archivo General de la Nación, ordenada por el decreto 1382 de 1995”.</w:t>
      </w:r>
    </w:p>
    <w:p w:rsidR="00AC1F28" w:rsidRPr="00D27207" w:rsidRDefault="00AC1F28" w:rsidP="00AC1F28">
      <w:pPr>
        <w:pStyle w:val="Prrafodelista"/>
        <w:numPr>
          <w:ilvl w:val="0"/>
          <w:numId w:val="4"/>
        </w:numPr>
        <w:jc w:val="both"/>
        <w:rPr>
          <w:rFonts w:ascii="Arial" w:hAnsi="Arial" w:cs="Arial"/>
          <w:b/>
        </w:rPr>
      </w:pPr>
      <w:r>
        <w:rPr>
          <w:rFonts w:ascii="Arial" w:hAnsi="Arial" w:cs="Arial"/>
        </w:rPr>
        <w:t>Acuerdo 09 del 18 de octubre de 1995 d la Junta Directiva del Archivo General de la Nación “Por el cual se reglamenta la presentación de las Tablas de Retención Documental al Archivo General de la Nación, ordenadas por el Decreto No. 1382 de 1995”.</w:t>
      </w:r>
    </w:p>
    <w:p w:rsidR="00AC1F28" w:rsidRPr="00D27207" w:rsidRDefault="00AC1F28" w:rsidP="00AC1F28">
      <w:pPr>
        <w:pStyle w:val="Prrafodelista"/>
        <w:numPr>
          <w:ilvl w:val="0"/>
          <w:numId w:val="4"/>
        </w:numPr>
        <w:jc w:val="both"/>
        <w:rPr>
          <w:rFonts w:ascii="Arial" w:hAnsi="Arial" w:cs="Arial"/>
          <w:b/>
        </w:rPr>
      </w:pPr>
      <w:r>
        <w:rPr>
          <w:rFonts w:ascii="Arial" w:hAnsi="Arial" w:cs="Arial"/>
        </w:rPr>
        <w:t>Acuerdo 07 del 29 de junio de 1994 “Por el cual se adopta y expide el Reglamento General de Archivos”.</w:t>
      </w:r>
    </w:p>
    <w:p w:rsidR="00AC1F28" w:rsidRPr="00D27207" w:rsidRDefault="00AC1F28" w:rsidP="00AC1F28">
      <w:pPr>
        <w:pStyle w:val="Prrafodelista"/>
        <w:numPr>
          <w:ilvl w:val="0"/>
          <w:numId w:val="4"/>
        </w:numPr>
        <w:jc w:val="both"/>
        <w:rPr>
          <w:rFonts w:ascii="Arial" w:hAnsi="Arial" w:cs="Arial"/>
          <w:b/>
        </w:rPr>
      </w:pPr>
      <w:r>
        <w:rPr>
          <w:rFonts w:ascii="Arial" w:hAnsi="Arial" w:cs="Arial"/>
        </w:rPr>
        <w:t>Acuerdo 12 de 18 de octubre de 1995 de la Junta Directiva del Archivo General de la Nación “Por el cual se modifica la Parte I del Acuerdo No. 07 del 29 de junio de 1994 Reglamento General de Archivos, Órganos de Dirección, Coordinación y Asesorías”.</w:t>
      </w:r>
    </w:p>
    <w:p w:rsidR="00AC1F28" w:rsidRPr="005C0F75" w:rsidRDefault="00AC1F28" w:rsidP="00AC1F28">
      <w:pPr>
        <w:pStyle w:val="Prrafodelista"/>
        <w:numPr>
          <w:ilvl w:val="0"/>
          <w:numId w:val="4"/>
        </w:numPr>
        <w:jc w:val="both"/>
        <w:rPr>
          <w:rFonts w:ascii="Arial" w:hAnsi="Arial" w:cs="Arial"/>
          <w:b/>
        </w:rPr>
      </w:pPr>
      <w:r>
        <w:rPr>
          <w:rFonts w:ascii="Arial" w:hAnsi="Arial" w:cs="Arial"/>
        </w:rPr>
        <w:t>Ley 594 del 14 de julio de 2000 “Por medio de la cual se dicta la Ley General de Archivos”. Artículo 24: “Obligatoriedad de las Tablas de Retención Documental. Sera obligatorio para las entidades del Estado elaborar y adoptar las respectivas Tablas de Retención Documental.</w:t>
      </w:r>
    </w:p>
    <w:p w:rsidR="00AC1F28" w:rsidRPr="00415BC4" w:rsidRDefault="00AC1F28" w:rsidP="00AC1F28">
      <w:pPr>
        <w:pStyle w:val="Prrafodelista"/>
        <w:numPr>
          <w:ilvl w:val="0"/>
          <w:numId w:val="4"/>
        </w:numPr>
        <w:jc w:val="both"/>
        <w:rPr>
          <w:rFonts w:ascii="Arial" w:hAnsi="Arial" w:cs="Arial"/>
          <w:b/>
        </w:rPr>
      </w:pPr>
      <w:r>
        <w:rPr>
          <w:rFonts w:ascii="Arial" w:hAnsi="Arial" w:cs="Arial"/>
        </w:rPr>
        <w:t>Acuerdo No. 060 (30 de octubre de 2001) del Consejo Directivo del Archivo General de la Nación por el cual se “establecen las pautas para la administración de las comunicaciones oficiales en las entidades públicas y privadas que cumplen funciones públicas”.</w:t>
      </w:r>
    </w:p>
    <w:p w:rsidR="00AC1F28" w:rsidRPr="00415BC4" w:rsidRDefault="00AC1F28" w:rsidP="00AC1F28">
      <w:pPr>
        <w:pStyle w:val="Prrafodelista"/>
        <w:numPr>
          <w:ilvl w:val="0"/>
          <w:numId w:val="4"/>
        </w:numPr>
        <w:jc w:val="both"/>
        <w:rPr>
          <w:rFonts w:ascii="Arial" w:hAnsi="Arial" w:cs="Arial"/>
          <w:b/>
        </w:rPr>
      </w:pPr>
      <w:r>
        <w:rPr>
          <w:rFonts w:ascii="Arial" w:hAnsi="Arial" w:cs="Arial"/>
        </w:rPr>
        <w:t>Acuerdo 42 de 2002 del Consejo Directivo del Archivo General de la Nación por el cual se establecen “los criterios para la organización de los archivos de gestión en las entidades públicas y privadas que cumplen funciones públicas, y regula el Inventario Único Documental y desarrolla los Artículos 21,22,23 y 26 de la Ley General de Archivos 594 de 2000”.</w:t>
      </w:r>
    </w:p>
    <w:p w:rsidR="00AC1F28" w:rsidRPr="00415BC4" w:rsidRDefault="00AC1F28" w:rsidP="00AC1F28">
      <w:pPr>
        <w:pStyle w:val="Prrafodelista"/>
        <w:numPr>
          <w:ilvl w:val="0"/>
          <w:numId w:val="4"/>
        </w:numPr>
        <w:jc w:val="both"/>
        <w:rPr>
          <w:rFonts w:ascii="Arial" w:hAnsi="Arial" w:cs="Arial"/>
          <w:b/>
        </w:rPr>
      </w:pPr>
      <w:r>
        <w:rPr>
          <w:rFonts w:ascii="Arial" w:hAnsi="Arial" w:cs="Arial"/>
        </w:rPr>
        <w:lastRenderedPageBreak/>
        <w:t xml:space="preserve">Circular No. 004 de 2003 del Departamento Administrativo de la Función </w:t>
      </w:r>
      <w:r w:rsidR="00214CA2">
        <w:rPr>
          <w:rFonts w:ascii="Arial" w:hAnsi="Arial" w:cs="Arial"/>
        </w:rPr>
        <w:t>Pública</w:t>
      </w:r>
      <w:bookmarkStart w:id="0" w:name="_GoBack"/>
      <w:bookmarkEnd w:id="0"/>
      <w:r>
        <w:rPr>
          <w:rFonts w:ascii="Arial" w:hAnsi="Arial" w:cs="Arial"/>
        </w:rPr>
        <w:t xml:space="preserve"> y el Archivo General de la Nación por la cual se “establecen los criterios técnicos para la organización de las historias laborales”.</w:t>
      </w:r>
    </w:p>
    <w:p w:rsidR="00AC1F28" w:rsidRPr="00F23CCE" w:rsidRDefault="00AC1F28" w:rsidP="00AC1F28">
      <w:pPr>
        <w:pStyle w:val="Prrafodelista"/>
        <w:numPr>
          <w:ilvl w:val="0"/>
          <w:numId w:val="4"/>
        </w:numPr>
        <w:jc w:val="both"/>
        <w:rPr>
          <w:rFonts w:ascii="Arial" w:hAnsi="Arial" w:cs="Arial"/>
          <w:b/>
        </w:rPr>
      </w:pPr>
      <w:r>
        <w:rPr>
          <w:rFonts w:ascii="Arial" w:hAnsi="Arial" w:cs="Arial"/>
        </w:rPr>
        <w:t>Ley 734 de 2002, numeral 5 por la cual se establece que “es un deber de cada servidor público custodiar y cuidar la documentación e información que por razón de su empleo, cargo o función conserve bajo su cuidado o a la cual tenga acceso, e impedir o evitar la sustracción, destrucción, ocultamiento o utilización indebidos. Así mismo y de acuerdo con el numeral 13 del artículo 35 de la mencionada ley, está prohibido a los servidores públicos ocasionar daño o dar lugar a perdida de bienes, elementos, expedientes o documentos que hayan llegado a su poder por razón de sus funciones.</w:t>
      </w:r>
    </w:p>
    <w:p w:rsidR="00AC1F28" w:rsidRPr="006E0311" w:rsidRDefault="00AC1F28" w:rsidP="00AC1F28">
      <w:pPr>
        <w:pStyle w:val="Prrafodelista"/>
        <w:numPr>
          <w:ilvl w:val="0"/>
          <w:numId w:val="4"/>
        </w:numPr>
        <w:jc w:val="both"/>
        <w:rPr>
          <w:rFonts w:ascii="Arial" w:hAnsi="Arial" w:cs="Arial"/>
          <w:b/>
        </w:rPr>
      </w:pPr>
      <w:r>
        <w:rPr>
          <w:rFonts w:ascii="Arial" w:hAnsi="Arial" w:cs="Arial"/>
        </w:rPr>
        <w:t>Resolución 0425 del 2010 “Por el cual se determina la estructura organizacional de la entidad.</w:t>
      </w:r>
    </w:p>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AC1F28">
      <w:pPr>
        <w:jc w:val="center"/>
        <w:rPr>
          <w:rFonts w:ascii="Arial" w:hAnsi="Arial" w:cs="Arial"/>
          <w:b/>
        </w:rPr>
      </w:pPr>
    </w:p>
    <w:p w:rsidR="00AC1F28" w:rsidRDefault="00AC1F28" w:rsidP="00AC1F28">
      <w:pPr>
        <w:jc w:val="center"/>
        <w:rPr>
          <w:rFonts w:ascii="Arial" w:hAnsi="Arial" w:cs="Arial"/>
          <w:b/>
        </w:rPr>
      </w:pPr>
      <w:r>
        <w:rPr>
          <w:rFonts w:ascii="Arial" w:hAnsi="Arial" w:cs="Arial"/>
          <w:b/>
        </w:rPr>
        <w:t>COMITÉ DE GESTION DOCUMENTAL Y DE ARCHIVO</w:t>
      </w:r>
    </w:p>
    <w:p w:rsidR="00AC1F28" w:rsidRPr="00E86262" w:rsidRDefault="00AC1F28" w:rsidP="00AC1F28">
      <w:pPr>
        <w:jc w:val="both"/>
        <w:rPr>
          <w:rFonts w:ascii="Arial" w:hAnsi="Arial" w:cs="Arial"/>
          <w:sz w:val="24"/>
          <w:szCs w:val="24"/>
        </w:rPr>
      </w:pPr>
      <w:r w:rsidRPr="00E86262">
        <w:rPr>
          <w:rFonts w:ascii="Arial" w:hAnsi="Arial" w:cs="Arial"/>
          <w:sz w:val="24"/>
          <w:szCs w:val="24"/>
        </w:rPr>
        <w:t xml:space="preserve">Creado </w:t>
      </w:r>
      <w:r>
        <w:rPr>
          <w:rFonts w:ascii="Arial" w:hAnsi="Arial" w:cs="Arial"/>
          <w:sz w:val="24"/>
          <w:szCs w:val="24"/>
        </w:rPr>
        <w:t xml:space="preserve">con la Resolución N° 147 de 2004, el Comité Gestión Documental y Archivo es el órgano asesor en materia archivística de la Terminal Metropolitana de Transportes de Barranquilla S.A, cuyo objetivo es el de coordinar y controlar la función archivística y las actividades de la gestión de documentos, administración de archivos de la entidad, a través de lineamientos y procedimientos </w:t>
      </w:r>
    </w:p>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AC1F28">
      <w:pPr>
        <w:jc w:val="center"/>
        <w:rPr>
          <w:rFonts w:ascii="Arial" w:hAnsi="Arial" w:cs="Arial"/>
          <w:b/>
        </w:rPr>
      </w:pPr>
    </w:p>
    <w:p w:rsidR="00AC1F28" w:rsidRDefault="00AC1F28" w:rsidP="00AC1F28">
      <w:pPr>
        <w:jc w:val="center"/>
        <w:rPr>
          <w:rFonts w:ascii="Arial" w:hAnsi="Arial" w:cs="Arial"/>
          <w:b/>
        </w:rPr>
      </w:pPr>
      <w:r>
        <w:rPr>
          <w:rFonts w:ascii="Arial" w:hAnsi="Arial" w:cs="Arial"/>
          <w:b/>
        </w:rPr>
        <w:t xml:space="preserve">OBJETIVO GENERAL </w:t>
      </w:r>
    </w:p>
    <w:p w:rsidR="00AC1F28" w:rsidRDefault="00AC1F28" w:rsidP="00AC1F28">
      <w:pPr>
        <w:jc w:val="center"/>
        <w:rPr>
          <w:rFonts w:ascii="Arial" w:hAnsi="Arial" w:cs="Arial"/>
          <w:b/>
        </w:rPr>
      </w:pPr>
    </w:p>
    <w:p w:rsidR="00AC1F28" w:rsidRPr="00FA249D" w:rsidRDefault="00AC1F28" w:rsidP="00AC1F28">
      <w:pPr>
        <w:pStyle w:val="Prrafodelista"/>
        <w:numPr>
          <w:ilvl w:val="0"/>
          <w:numId w:val="6"/>
        </w:numPr>
        <w:jc w:val="both"/>
        <w:rPr>
          <w:rFonts w:ascii="Arial" w:hAnsi="Arial" w:cs="Arial"/>
          <w:sz w:val="24"/>
          <w:szCs w:val="24"/>
        </w:rPr>
      </w:pPr>
      <w:r w:rsidRPr="00FA249D">
        <w:rPr>
          <w:rFonts w:ascii="Arial" w:hAnsi="Arial" w:cs="Arial"/>
          <w:sz w:val="24"/>
          <w:szCs w:val="24"/>
        </w:rPr>
        <w:t xml:space="preserve">Proveer a la TERMINAL METROPOLITANA DE  TRASNPORTES DE BARRANQUILLA S.A de un instrumento técnico para la clasificación, ordenación, organización, conservación y disposición final de la documentación producida y recibida por las diferentes dependencias de la entidad </w:t>
      </w:r>
    </w:p>
    <w:p w:rsidR="00AC1F28" w:rsidRDefault="00AC1F28" w:rsidP="00AC1F28">
      <w:pPr>
        <w:jc w:val="center"/>
        <w:rPr>
          <w:rFonts w:ascii="Arial" w:hAnsi="Arial" w:cs="Arial"/>
          <w:sz w:val="24"/>
          <w:szCs w:val="24"/>
        </w:rPr>
      </w:pPr>
    </w:p>
    <w:p w:rsidR="00AC1F28" w:rsidRPr="00E86262" w:rsidRDefault="00AC1F28" w:rsidP="00AC1F28">
      <w:pPr>
        <w:jc w:val="center"/>
        <w:rPr>
          <w:rFonts w:ascii="Arial" w:hAnsi="Arial" w:cs="Arial"/>
          <w:sz w:val="24"/>
          <w:szCs w:val="24"/>
        </w:rPr>
      </w:pPr>
    </w:p>
    <w:p w:rsidR="00AC1F28" w:rsidRDefault="00AC1F28" w:rsidP="00AC1F28">
      <w:pPr>
        <w:jc w:val="center"/>
        <w:rPr>
          <w:rFonts w:ascii="Arial" w:hAnsi="Arial" w:cs="Arial"/>
          <w:b/>
        </w:rPr>
      </w:pPr>
      <w:r>
        <w:rPr>
          <w:rFonts w:ascii="Arial" w:hAnsi="Arial" w:cs="Arial"/>
          <w:b/>
        </w:rPr>
        <w:t>OBJETIVO ESPECIFICOS</w:t>
      </w:r>
    </w:p>
    <w:p w:rsidR="00AC1F28" w:rsidRDefault="00AC1F28" w:rsidP="00AC1F28">
      <w:pPr>
        <w:jc w:val="center"/>
        <w:rPr>
          <w:rFonts w:ascii="Arial" w:hAnsi="Arial" w:cs="Arial"/>
          <w:b/>
        </w:rPr>
      </w:pPr>
    </w:p>
    <w:p w:rsidR="00AC1F28" w:rsidRDefault="00AC1F28" w:rsidP="00AC1F28">
      <w:pPr>
        <w:pStyle w:val="Prrafodelista"/>
        <w:numPr>
          <w:ilvl w:val="0"/>
          <w:numId w:val="5"/>
        </w:numPr>
        <w:jc w:val="both"/>
        <w:rPr>
          <w:rFonts w:ascii="Arial" w:hAnsi="Arial" w:cs="Arial"/>
          <w:sz w:val="24"/>
          <w:szCs w:val="24"/>
        </w:rPr>
      </w:pPr>
      <w:r w:rsidRPr="00FA249D">
        <w:rPr>
          <w:rFonts w:ascii="Arial" w:hAnsi="Arial" w:cs="Arial"/>
          <w:sz w:val="24"/>
          <w:szCs w:val="24"/>
        </w:rPr>
        <w:t xml:space="preserve">Disponer de la documentación organizada, en forma que la información de la entidad se convierta en una herramienta eficaz y eficiente para el uso de la administración en el servicio al ciudadano y como fuente de la historia </w:t>
      </w:r>
    </w:p>
    <w:p w:rsidR="00AC1F28" w:rsidRPr="00FA249D" w:rsidRDefault="00AC1F28" w:rsidP="00AC1F28">
      <w:pPr>
        <w:pStyle w:val="Prrafodelista"/>
        <w:numPr>
          <w:ilvl w:val="0"/>
          <w:numId w:val="5"/>
        </w:numPr>
        <w:jc w:val="both"/>
        <w:rPr>
          <w:rFonts w:ascii="Arial" w:hAnsi="Arial" w:cs="Arial"/>
          <w:sz w:val="24"/>
          <w:szCs w:val="24"/>
        </w:rPr>
      </w:pPr>
      <w:r>
        <w:rPr>
          <w:rFonts w:ascii="Arial" w:hAnsi="Arial" w:cs="Arial"/>
          <w:sz w:val="24"/>
          <w:szCs w:val="24"/>
        </w:rPr>
        <w:t xml:space="preserve">Contribuir a la producción documental, así como su control, acceso y manejo integral  </w:t>
      </w:r>
    </w:p>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Pr="00CF5808" w:rsidRDefault="00AC1F28" w:rsidP="00CF5808"/>
    <w:p w:rsidR="00AC1F28" w:rsidRDefault="00AC1F28" w:rsidP="00AC1F28">
      <w:pPr>
        <w:jc w:val="center"/>
        <w:rPr>
          <w:rFonts w:ascii="Arial" w:hAnsi="Arial" w:cs="Arial"/>
          <w:b/>
        </w:rPr>
      </w:pPr>
    </w:p>
    <w:p w:rsidR="00AC1F28" w:rsidRDefault="00AC1F28" w:rsidP="00AC1F28">
      <w:pPr>
        <w:jc w:val="center"/>
        <w:rPr>
          <w:rFonts w:ascii="Arial" w:hAnsi="Arial" w:cs="Arial"/>
          <w:b/>
          <w:sz w:val="24"/>
          <w:szCs w:val="24"/>
        </w:rPr>
      </w:pPr>
      <w:r>
        <w:rPr>
          <w:rFonts w:ascii="Arial" w:hAnsi="Arial" w:cs="Arial"/>
          <w:b/>
          <w:sz w:val="24"/>
          <w:szCs w:val="24"/>
        </w:rPr>
        <w:t xml:space="preserve">TABLAS DE RETENCION DOCUMENTAL (TRD) </w:t>
      </w:r>
    </w:p>
    <w:p w:rsidR="00AC1F28" w:rsidRDefault="00AC1F28" w:rsidP="00AC1F28">
      <w:pPr>
        <w:jc w:val="center"/>
        <w:rPr>
          <w:rFonts w:ascii="Arial" w:hAnsi="Arial" w:cs="Arial"/>
          <w:b/>
          <w:sz w:val="24"/>
          <w:szCs w:val="24"/>
        </w:rPr>
      </w:pPr>
    </w:p>
    <w:p w:rsidR="00AC1F28" w:rsidRDefault="00AC1F28" w:rsidP="00AC1F28">
      <w:pPr>
        <w:jc w:val="both"/>
        <w:rPr>
          <w:rFonts w:ascii="Arial" w:hAnsi="Arial" w:cs="Arial"/>
          <w:sz w:val="24"/>
          <w:szCs w:val="24"/>
        </w:rPr>
      </w:pPr>
      <w:r>
        <w:rPr>
          <w:rFonts w:ascii="Arial" w:hAnsi="Arial" w:cs="Arial"/>
          <w:sz w:val="24"/>
          <w:szCs w:val="24"/>
        </w:rPr>
        <w:t xml:space="preserve">Con la implementación de las tablas de retención documental (TRD) de la entidad se pretende agilizar y racionalizar los procedimientos de producción, tramite organización, y consulta de documentos permitiendo a la administración el cumplimientos de sus objetivos institucionales, planes estratégicos, su misión y visión </w:t>
      </w:r>
    </w:p>
    <w:p w:rsidR="00AC1F28" w:rsidRDefault="00AC1F28" w:rsidP="00AC1F28">
      <w:pPr>
        <w:jc w:val="both"/>
        <w:rPr>
          <w:rFonts w:ascii="Arial" w:hAnsi="Arial" w:cs="Arial"/>
          <w:sz w:val="24"/>
          <w:szCs w:val="24"/>
        </w:rPr>
      </w:pPr>
      <w:r>
        <w:rPr>
          <w:rFonts w:ascii="Arial" w:hAnsi="Arial" w:cs="Arial"/>
          <w:sz w:val="24"/>
          <w:szCs w:val="24"/>
        </w:rPr>
        <w:t>Las Tablas de Retención Documental, son un “listado de series con sus correspondientes tipos documentales a las cuales se asignan el tipo de permanencia en cada etapa del ciclo vital de los documentos “.</w:t>
      </w:r>
    </w:p>
    <w:p w:rsidR="00AC1F28" w:rsidRDefault="00AC1F28" w:rsidP="00AC1F28">
      <w:pPr>
        <w:jc w:val="both"/>
        <w:rPr>
          <w:rFonts w:ascii="Arial" w:hAnsi="Arial" w:cs="Arial"/>
          <w:sz w:val="24"/>
          <w:szCs w:val="24"/>
        </w:rPr>
      </w:pPr>
      <w:r>
        <w:rPr>
          <w:rFonts w:ascii="Arial" w:hAnsi="Arial" w:cs="Arial"/>
          <w:sz w:val="24"/>
          <w:szCs w:val="24"/>
        </w:rPr>
        <w:t xml:space="preserve">Este </w:t>
      </w:r>
      <w:proofErr w:type="gramStart"/>
      <w:r>
        <w:rPr>
          <w:rFonts w:ascii="Arial" w:hAnsi="Arial" w:cs="Arial"/>
          <w:sz w:val="24"/>
          <w:szCs w:val="24"/>
        </w:rPr>
        <w:t>instrumentos</w:t>
      </w:r>
      <w:proofErr w:type="gramEnd"/>
      <w:r>
        <w:rPr>
          <w:rFonts w:ascii="Arial" w:hAnsi="Arial" w:cs="Arial"/>
          <w:sz w:val="24"/>
          <w:szCs w:val="24"/>
        </w:rPr>
        <w:t xml:space="preserve"> está compuesto por series documentales, las cuales son el conjunto de unidades documentales de estructura y contenidos homogéneos, emanados de un  mismo órgano o sujeto productor como consecuencia del ejercicio de sus funciones específicas.</w:t>
      </w:r>
    </w:p>
    <w:p w:rsidR="00AC1F28" w:rsidRDefault="00AC1F28" w:rsidP="00AC1F28">
      <w:pPr>
        <w:jc w:val="both"/>
        <w:rPr>
          <w:rFonts w:ascii="Arial" w:hAnsi="Arial" w:cs="Arial"/>
          <w:sz w:val="24"/>
          <w:szCs w:val="24"/>
        </w:rPr>
      </w:pPr>
      <w:r>
        <w:rPr>
          <w:rFonts w:ascii="Arial" w:hAnsi="Arial" w:cs="Arial"/>
          <w:sz w:val="24"/>
          <w:szCs w:val="24"/>
        </w:rPr>
        <w:t>La entidad se beneficia con la actualización de las TABLAS DE RETENCION DOCUMENTAL, ya que estas:</w:t>
      </w:r>
    </w:p>
    <w:p w:rsidR="00AC1F28" w:rsidRDefault="00AC1F28" w:rsidP="00AC1F28">
      <w:pPr>
        <w:pStyle w:val="Prrafodelista"/>
        <w:numPr>
          <w:ilvl w:val="0"/>
          <w:numId w:val="7"/>
        </w:numPr>
        <w:jc w:val="both"/>
        <w:rPr>
          <w:rFonts w:ascii="Arial" w:hAnsi="Arial" w:cs="Arial"/>
          <w:sz w:val="24"/>
          <w:szCs w:val="24"/>
        </w:rPr>
      </w:pPr>
      <w:r>
        <w:rPr>
          <w:rFonts w:ascii="Arial" w:hAnsi="Arial" w:cs="Arial"/>
          <w:sz w:val="24"/>
          <w:szCs w:val="24"/>
        </w:rPr>
        <w:t xml:space="preserve">Facilitan el manejo de la información </w:t>
      </w:r>
    </w:p>
    <w:p w:rsidR="00AC1F28" w:rsidRDefault="00AC1F28" w:rsidP="00AC1F28">
      <w:pPr>
        <w:pStyle w:val="Prrafodelista"/>
        <w:numPr>
          <w:ilvl w:val="0"/>
          <w:numId w:val="7"/>
        </w:numPr>
        <w:jc w:val="both"/>
        <w:rPr>
          <w:rFonts w:ascii="Arial" w:hAnsi="Arial" w:cs="Arial"/>
          <w:sz w:val="24"/>
          <w:szCs w:val="24"/>
        </w:rPr>
      </w:pPr>
      <w:r>
        <w:rPr>
          <w:rFonts w:ascii="Arial" w:hAnsi="Arial" w:cs="Arial"/>
          <w:sz w:val="24"/>
          <w:szCs w:val="24"/>
        </w:rPr>
        <w:t xml:space="preserve">Contribuyen a la producción documental </w:t>
      </w:r>
    </w:p>
    <w:p w:rsidR="00AC1F28" w:rsidRDefault="00AC1F28" w:rsidP="00AC1F28">
      <w:pPr>
        <w:pStyle w:val="Prrafodelista"/>
        <w:numPr>
          <w:ilvl w:val="0"/>
          <w:numId w:val="7"/>
        </w:numPr>
        <w:jc w:val="both"/>
        <w:rPr>
          <w:rFonts w:ascii="Arial" w:hAnsi="Arial" w:cs="Arial"/>
          <w:sz w:val="24"/>
          <w:szCs w:val="24"/>
        </w:rPr>
      </w:pPr>
      <w:r>
        <w:rPr>
          <w:rFonts w:ascii="Arial" w:hAnsi="Arial" w:cs="Arial"/>
          <w:sz w:val="24"/>
          <w:szCs w:val="24"/>
        </w:rPr>
        <w:t xml:space="preserve">Permite proporcionar un servicio eficaz y eficiente en la consulta de la información </w:t>
      </w:r>
    </w:p>
    <w:p w:rsidR="00AC1F28" w:rsidRDefault="00AC1F28" w:rsidP="00AC1F28">
      <w:pPr>
        <w:pStyle w:val="Prrafodelista"/>
        <w:numPr>
          <w:ilvl w:val="0"/>
          <w:numId w:val="7"/>
        </w:numPr>
        <w:jc w:val="both"/>
        <w:rPr>
          <w:rFonts w:ascii="Arial" w:hAnsi="Arial" w:cs="Arial"/>
          <w:sz w:val="24"/>
          <w:szCs w:val="24"/>
        </w:rPr>
      </w:pPr>
      <w:r>
        <w:rPr>
          <w:rFonts w:ascii="Arial" w:hAnsi="Arial" w:cs="Arial"/>
          <w:sz w:val="24"/>
          <w:szCs w:val="24"/>
        </w:rPr>
        <w:t xml:space="preserve">Posibilita el control y acceso de los documentos a través de los tiempos de retención estipulados en ellas </w:t>
      </w:r>
    </w:p>
    <w:p w:rsidR="00AC1F28" w:rsidRDefault="00AC1F28" w:rsidP="00AC1F28">
      <w:pPr>
        <w:pStyle w:val="Prrafodelista"/>
        <w:numPr>
          <w:ilvl w:val="0"/>
          <w:numId w:val="7"/>
        </w:numPr>
        <w:jc w:val="both"/>
        <w:rPr>
          <w:rFonts w:ascii="Arial" w:hAnsi="Arial" w:cs="Arial"/>
          <w:sz w:val="24"/>
          <w:szCs w:val="24"/>
        </w:rPr>
      </w:pPr>
      <w:r>
        <w:rPr>
          <w:rFonts w:ascii="Arial" w:hAnsi="Arial" w:cs="Arial"/>
          <w:sz w:val="24"/>
          <w:szCs w:val="24"/>
        </w:rPr>
        <w:t xml:space="preserve">Garantiza la selección y conservación de los documentos que tienen carácter permanente </w:t>
      </w:r>
    </w:p>
    <w:p w:rsidR="00AC1F28" w:rsidRDefault="00AC1F28" w:rsidP="00AC1F28">
      <w:pPr>
        <w:pStyle w:val="Prrafodelista"/>
        <w:numPr>
          <w:ilvl w:val="0"/>
          <w:numId w:val="7"/>
        </w:numPr>
        <w:jc w:val="both"/>
        <w:rPr>
          <w:rFonts w:ascii="Arial" w:hAnsi="Arial" w:cs="Arial"/>
          <w:sz w:val="24"/>
          <w:szCs w:val="24"/>
        </w:rPr>
      </w:pPr>
      <w:r>
        <w:rPr>
          <w:rFonts w:ascii="Arial" w:hAnsi="Arial" w:cs="Arial"/>
          <w:sz w:val="24"/>
          <w:szCs w:val="24"/>
        </w:rPr>
        <w:t xml:space="preserve">Regulan las transferencias de los documentos en las diferentes fases de archivo </w:t>
      </w:r>
    </w:p>
    <w:p w:rsidR="00AC1F28" w:rsidRDefault="00AC1F28" w:rsidP="00AC1F28">
      <w:pPr>
        <w:pStyle w:val="Prrafodelista"/>
        <w:numPr>
          <w:ilvl w:val="0"/>
          <w:numId w:val="7"/>
        </w:numPr>
        <w:jc w:val="both"/>
        <w:rPr>
          <w:rFonts w:ascii="Arial" w:hAnsi="Arial" w:cs="Arial"/>
          <w:sz w:val="24"/>
          <w:szCs w:val="24"/>
        </w:rPr>
      </w:pPr>
      <w:r>
        <w:rPr>
          <w:rFonts w:ascii="Arial" w:hAnsi="Arial" w:cs="Arial"/>
          <w:sz w:val="24"/>
          <w:szCs w:val="24"/>
        </w:rPr>
        <w:t xml:space="preserve">Sirven de apoyo para los proceso administrativos </w:t>
      </w:r>
    </w:p>
    <w:p w:rsidR="00AC1F28" w:rsidRDefault="00AC1F28" w:rsidP="00AC1F28">
      <w:pPr>
        <w:jc w:val="both"/>
        <w:rPr>
          <w:rFonts w:ascii="Arial" w:hAnsi="Arial" w:cs="Arial"/>
          <w:sz w:val="24"/>
          <w:szCs w:val="24"/>
        </w:rPr>
      </w:pPr>
      <w:r>
        <w:rPr>
          <w:rFonts w:ascii="Arial" w:hAnsi="Arial" w:cs="Arial"/>
          <w:sz w:val="24"/>
          <w:szCs w:val="24"/>
        </w:rPr>
        <w:t xml:space="preserve">Desde el punto de vista archivístico las TABLAS DE RETENCION DUCMENTAL son importantes porque: </w:t>
      </w:r>
    </w:p>
    <w:p w:rsidR="00AC1F28" w:rsidRDefault="00AC1F28" w:rsidP="00AC1F28">
      <w:pPr>
        <w:pStyle w:val="Prrafodelista"/>
        <w:numPr>
          <w:ilvl w:val="0"/>
          <w:numId w:val="8"/>
        </w:numPr>
        <w:jc w:val="both"/>
        <w:rPr>
          <w:rFonts w:ascii="Arial" w:hAnsi="Arial" w:cs="Arial"/>
          <w:sz w:val="24"/>
          <w:szCs w:val="24"/>
        </w:rPr>
      </w:pPr>
      <w:r>
        <w:rPr>
          <w:rFonts w:ascii="Arial" w:hAnsi="Arial" w:cs="Arial"/>
          <w:sz w:val="24"/>
          <w:szCs w:val="24"/>
        </w:rPr>
        <w:lastRenderedPageBreak/>
        <w:t xml:space="preserve">Permite el manejo integral de los documentos </w:t>
      </w:r>
    </w:p>
    <w:p w:rsidR="00AC1F28" w:rsidRDefault="00AC1F28" w:rsidP="00AC1F28">
      <w:pPr>
        <w:pStyle w:val="Prrafodelista"/>
        <w:numPr>
          <w:ilvl w:val="0"/>
          <w:numId w:val="8"/>
        </w:numPr>
        <w:jc w:val="both"/>
        <w:rPr>
          <w:rFonts w:ascii="Arial" w:hAnsi="Arial" w:cs="Arial"/>
          <w:sz w:val="24"/>
          <w:szCs w:val="24"/>
        </w:rPr>
      </w:pPr>
      <w:r>
        <w:rPr>
          <w:rFonts w:ascii="Arial" w:hAnsi="Arial" w:cs="Arial"/>
          <w:sz w:val="24"/>
          <w:szCs w:val="24"/>
        </w:rPr>
        <w:t>Facilita la organización a partir del concepto de Archivo Total</w:t>
      </w:r>
    </w:p>
    <w:p w:rsidR="00AC1F28" w:rsidRDefault="00AC1F28" w:rsidP="00AC1F28">
      <w:pPr>
        <w:pStyle w:val="Prrafodelista"/>
        <w:numPr>
          <w:ilvl w:val="0"/>
          <w:numId w:val="8"/>
        </w:numPr>
        <w:jc w:val="both"/>
        <w:rPr>
          <w:rFonts w:ascii="Arial" w:hAnsi="Arial" w:cs="Arial"/>
          <w:sz w:val="24"/>
          <w:szCs w:val="24"/>
        </w:rPr>
      </w:pPr>
      <w:r>
        <w:rPr>
          <w:rFonts w:ascii="Arial" w:hAnsi="Arial" w:cs="Arial"/>
          <w:sz w:val="24"/>
          <w:szCs w:val="24"/>
        </w:rPr>
        <w:t xml:space="preserve">Controla la producción y tramites documentales </w:t>
      </w:r>
    </w:p>
    <w:p w:rsidR="00AC1F28" w:rsidRDefault="00AC1F28" w:rsidP="00AC1F28">
      <w:pPr>
        <w:pStyle w:val="Prrafodelista"/>
        <w:numPr>
          <w:ilvl w:val="0"/>
          <w:numId w:val="8"/>
        </w:numPr>
        <w:jc w:val="both"/>
        <w:rPr>
          <w:rFonts w:ascii="Arial" w:hAnsi="Arial" w:cs="Arial"/>
          <w:sz w:val="24"/>
          <w:szCs w:val="24"/>
        </w:rPr>
      </w:pPr>
      <w:r>
        <w:rPr>
          <w:rFonts w:ascii="Arial" w:hAnsi="Arial" w:cs="Arial"/>
          <w:sz w:val="24"/>
          <w:szCs w:val="24"/>
        </w:rPr>
        <w:t xml:space="preserve">Identifica y reflejan las funciones institucionales </w:t>
      </w:r>
    </w:p>
    <w:p w:rsidR="00AC1F28" w:rsidRDefault="00AC1F28" w:rsidP="00AC1F28">
      <w:pPr>
        <w:pStyle w:val="Prrafodelista"/>
        <w:numPr>
          <w:ilvl w:val="0"/>
          <w:numId w:val="8"/>
        </w:numPr>
        <w:jc w:val="both"/>
        <w:rPr>
          <w:rFonts w:ascii="Arial" w:hAnsi="Arial" w:cs="Arial"/>
          <w:sz w:val="24"/>
          <w:szCs w:val="24"/>
        </w:rPr>
      </w:pPr>
      <w:r>
        <w:rPr>
          <w:rFonts w:ascii="Arial" w:hAnsi="Arial" w:cs="Arial"/>
          <w:sz w:val="24"/>
          <w:szCs w:val="24"/>
        </w:rPr>
        <w:t xml:space="preserve">Integra todos los procesos archivísticos para el manejo de los documentos </w:t>
      </w:r>
    </w:p>
    <w:p w:rsidR="00AC1F28" w:rsidRDefault="00AC1F28" w:rsidP="00AC1F28">
      <w:pPr>
        <w:pStyle w:val="Prrafodelista"/>
        <w:numPr>
          <w:ilvl w:val="0"/>
          <w:numId w:val="8"/>
        </w:numPr>
        <w:jc w:val="both"/>
        <w:rPr>
          <w:rFonts w:ascii="Arial" w:hAnsi="Arial" w:cs="Arial"/>
          <w:sz w:val="24"/>
          <w:szCs w:val="24"/>
        </w:rPr>
      </w:pPr>
      <w:r>
        <w:rPr>
          <w:rFonts w:ascii="Arial" w:hAnsi="Arial" w:cs="Arial"/>
          <w:sz w:val="24"/>
          <w:szCs w:val="24"/>
        </w:rPr>
        <w:t xml:space="preserve">Permiten identificar los documentos que sirven de apoyo a la gestión administrativa y que por su carácter pueden eliminarse en el archivo de gestión </w:t>
      </w:r>
    </w:p>
    <w:p w:rsidR="00AC1F28" w:rsidRPr="009720E4" w:rsidRDefault="00AC1F28" w:rsidP="00AC1F28">
      <w:pPr>
        <w:jc w:val="center"/>
        <w:rPr>
          <w:rFonts w:ascii="Arial" w:hAnsi="Arial" w:cs="Arial"/>
          <w:b/>
          <w:sz w:val="24"/>
          <w:szCs w:val="24"/>
        </w:rPr>
      </w:pPr>
      <w:r w:rsidRPr="009720E4">
        <w:rPr>
          <w:rFonts w:ascii="Arial" w:hAnsi="Arial" w:cs="Arial"/>
          <w:b/>
          <w:sz w:val="24"/>
          <w:szCs w:val="24"/>
        </w:rPr>
        <w:t>APLICACIÓN DE LA TABLA DE RETENCION DOCUMENTAL</w:t>
      </w:r>
    </w:p>
    <w:p w:rsidR="00AC1F28" w:rsidRPr="00956B97" w:rsidRDefault="00AC1F28" w:rsidP="00AC1F28">
      <w:pPr>
        <w:jc w:val="both"/>
        <w:rPr>
          <w:rFonts w:ascii="Arial" w:hAnsi="Arial" w:cs="Arial"/>
          <w:sz w:val="24"/>
          <w:szCs w:val="24"/>
        </w:rPr>
      </w:pPr>
      <w:r>
        <w:rPr>
          <w:rFonts w:ascii="Arial" w:hAnsi="Arial" w:cs="Arial"/>
          <w:sz w:val="24"/>
          <w:szCs w:val="24"/>
        </w:rPr>
        <w:t>LA TABLA DE RETENCION DOCUMENTAL será adoptada por la entidad, a partir de que sea aprobada en las instancias correspondientes y serán de obligatorio cumplimientos. Estas constituirán la base y el referente para la organización de los archivos, podrá aplicarse a los documentos producidos con anterioridad a la aprobación, siempre y cuando correspondan a la mis misma estructura organizacional sobre la cual se basó su actualización.</w:t>
      </w:r>
    </w:p>
    <w:p w:rsidR="00CF5808" w:rsidRPr="00CF5808" w:rsidRDefault="00CF5808" w:rsidP="00CF5808"/>
    <w:p w:rsidR="00CF5808" w:rsidRPr="00CF5808" w:rsidRDefault="00CF5808" w:rsidP="00CF5808"/>
    <w:p w:rsidR="00720EA1" w:rsidRDefault="00720EA1"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Default="00AC1F28" w:rsidP="00CF5808"/>
    <w:p w:rsidR="00AC1F28" w:rsidRPr="00CF5808" w:rsidRDefault="00AC1F28" w:rsidP="00CF5808"/>
    <w:sectPr w:rsidR="00AC1F28" w:rsidRPr="00CF5808" w:rsidSect="006C36AF">
      <w:headerReference w:type="default" r:id="rId9"/>
      <w:footerReference w:type="default" r:id="rId10"/>
      <w:pgSz w:w="12240" w:h="15840"/>
      <w:pgMar w:top="1417" w:right="1701" w:bottom="1417"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19" w:rsidRDefault="005E2619" w:rsidP="00282B40">
      <w:pPr>
        <w:spacing w:after="0" w:line="240" w:lineRule="auto"/>
      </w:pPr>
      <w:r>
        <w:separator/>
      </w:r>
    </w:p>
  </w:endnote>
  <w:endnote w:type="continuationSeparator" w:id="0">
    <w:p w:rsidR="005E2619" w:rsidRDefault="005E2619" w:rsidP="0028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40" w:rsidRDefault="00282B40" w:rsidP="00CF5808">
    <w:pPr>
      <w:pStyle w:val="Piedepgina"/>
      <w:jc w:val="center"/>
    </w:pPr>
    <w:r>
      <w:rPr>
        <w:noProof/>
        <w:lang w:eastAsia="es-CO"/>
      </w:rPr>
      <mc:AlternateContent>
        <mc:Choice Requires="wps">
          <w:drawing>
            <wp:anchor distT="0" distB="0" distL="114300" distR="114300" simplePos="0" relativeHeight="251659264" behindDoc="0" locked="0" layoutInCell="1" allowOverlap="1" wp14:anchorId="1CFF6F82" wp14:editId="0E6580F5">
              <wp:simplePos x="0" y="0"/>
              <wp:positionH relativeFrom="margin">
                <wp:align>right</wp:align>
              </wp:positionH>
              <wp:positionV relativeFrom="bottomMargin">
                <wp:align>top</wp:align>
              </wp:positionV>
              <wp:extent cx="1508760" cy="39560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82B40" w:rsidRDefault="00282B40">
                          <w:pPr>
                            <w:pStyle w:val="Piedepgina"/>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6" o:spid="_x0000_s1026"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T/YVqDoCAABoBAAADgAAAAAAAAAAAAAA&#10;AAAuAgAAZHJzL2Uyb0RvYy54bWxQSwECLQAUAAYACAAAACEAOLASw9kAAAAEAQAADwAAAAAAAAAA&#10;AAAAAACUBAAAZHJzL2Rvd25yZXYueG1sUEsFBgAAAAAEAAQA8wAAAJoFAAAAAA==&#10;" filled="f" stroked="f" strokeweight=".5pt">
              <v:textbox style="mso-fit-shape-to-text:t">
                <w:txbxContent>
                  <w:p w:rsidR="00282B40" w:rsidRDefault="00282B40">
                    <w:pPr>
                      <w:pStyle w:val="Piedepgina"/>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s-CO"/>
      </w:rPr>
      <mc:AlternateContent>
        <mc:Choice Requires="wps">
          <w:drawing>
            <wp:anchor distT="91440" distB="91440" distL="114300" distR="114300" simplePos="0" relativeHeight="251660288" behindDoc="1" locked="0" layoutInCell="1" allowOverlap="1" wp14:anchorId="6710E95B" wp14:editId="0ED5244C">
              <wp:simplePos x="0" y="0"/>
              <wp:positionH relativeFrom="margin">
                <wp:align>center</wp:align>
              </wp:positionH>
              <wp:positionV relativeFrom="bottomMargin">
                <wp:align>top</wp:align>
              </wp:positionV>
              <wp:extent cx="5943600" cy="36195"/>
              <wp:effectExtent l="0" t="0" r="0" b="0"/>
              <wp:wrapSquare wrapText="bothSides"/>
              <wp:docPr id="58" name="Rectángu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ángu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" fillcolor="#4f81bd [3204]" stroked="f" strokeweight="2pt">
              <w10:wrap type="square" anchorx="margin" anchory="margin"/>
            </v:rect>
          </w:pict>
        </mc:Fallback>
      </mc:AlternateContent>
    </w:r>
    <w:r w:rsidR="00A75CD8">
      <w:rPr>
        <w:sz w:val="14"/>
        <w:szCs w:val="14"/>
      </w:rPr>
      <w:t>ESTE DOCUMENTO ES PROPIEDAD DE LA TERMINAL METROPOLITANA DE TRANSPORTES DE BARRANQUILLA. PROHIBIDA SU REPRODUCCION POR CUALQUIER MEDIO, SIN AUTORIZACION DEL GERENTE. SI ESTE DOCUMENTO SE ENCUENTRA IMPRESO NO SE GARANTIZA SU VIGENCIA, POR LO TANTO ES COPIA NO CONTROLADA LAS VERSION VIGENTE REPOSARA EN MEDIO FISICO Y MAGNETICO EN LA CARPETA DE GESTION DOCUMENTAL DE LA GERENCIA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19" w:rsidRDefault="005E2619" w:rsidP="00282B40">
      <w:pPr>
        <w:spacing w:after="0" w:line="240" w:lineRule="auto"/>
      </w:pPr>
      <w:r>
        <w:separator/>
      </w:r>
    </w:p>
  </w:footnote>
  <w:footnote w:type="continuationSeparator" w:id="0">
    <w:p w:rsidR="005E2619" w:rsidRDefault="005E2619" w:rsidP="00282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0"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0"/>
      <w:gridCol w:w="5715"/>
      <w:gridCol w:w="2005"/>
    </w:tblGrid>
    <w:tr w:rsidR="00282B40" w:rsidRPr="00211F06" w:rsidTr="00CF5808">
      <w:trPr>
        <w:trHeight w:val="169"/>
        <w:jc w:val="center"/>
      </w:trPr>
      <w:tc>
        <w:tcPr>
          <w:tcW w:w="2173" w:type="dxa"/>
          <w:vMerge w:val="restart"/>
        </w:tcPr>
        <w:p w:rsidR="00282B40" w:rsidRPr="00211F06" w:rsidRDefault="00282B40" w:rsidP="00211F06">
          <w:pPr>
            <w:pStyle w:val="Encabezado"/>
            <w:jc w:val="center"/>
            <w:rPr>
              <w:b/>
            </w:rPr>
          </w:pPr>
          <w:r w:rsidRPr="00211F06">
            <w:rPr>
              <w:b/>
              <w:noProof/>
              <w:lang w:eastAsia="es-CO"/>
            </w:rPr>
            <w:drawing>
              <wp:inline distT="0" distB="0" distL="0" distR="0" wp14:anchorId="00C40964" wp14:editId="7BA8FAD5">
                <wp:extent cx="1333500" cy="945392"/>
                <wp:effectExtent l="0" t="0" r="0" b="7620"/>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3500" cy="945392"/>
                        </a:xfrm>
                        <a:prstGeom prst="rect">
                          <a:avLst/>
                        </a:prstGeom>
                      </pic:spPr>
                    </pic:pic>
                  </a:graphicData>
                </a:graphic>
              </wp:inline>
            </w:drawing>
          </w:r>
        </w:p>
      </w:tc>
      <w:tc>
        <w:tcPr>
          <w:tcW w:w="5797" w:type="dxa"/>
          <w:vMerge w:val="restart"/>
        </w:tcPr>
        <w:p w:rsidR="00314949" w:rsidRPr="00211F06" w:rsidRDefault="00314949" w:rsidP="00211F06">
          <w:pPr>
            <w:pStyle w:val="Encabezado"/>
            <w:jc w:val="center"/>
            <w:rPr>
              <w:b/>
            </w:rPr>
          </w:pPr>
        </w:p>
        <w:p w:rsidR="00282B40" w:rsidRPr="00211F06" w:rsidRDefault="00314949" w:rsidP="00211F06">
          <w:pPr>
            <w:pStyle w:val="Encabezado"/>
            <w:jc w:val="center"/>
            <w:rPr>
              <w:b/>
              <w:sz w:val="24"/>
              <w:szCs w:val="24"/>
            </w:rPr>
          </w:pPr>
          <w:r w:rsidRPr="00211F06">
            <w:rPr>
              <w:b/>
              <w:sz w:val="24"/>
              <w:szCs w:val="24"/>
            </w:rPr>
            <w:t>TABLAS DE RETENCION DOCUMENTAL</w:t>
          </w:r>
        </w:p>
        <w:p w:rsidR="00314949" w:rsidRPr="00211F06" w:rsidRDefault="00314949" w:rsidP="00211F06">
          <w:pPr>
            <w:pStyle w:val="Encabezado"/>
            <w:jc w:val="center"/>
            <w:rPr>
              <w:b/>
              <w:sz w:val="24"/>
              <w:szCs w:val="24"/>
            </w:rPr>
          </w:pPr>
          <w:r w:rsidRPr="00211F06">
            <w:rPr>
              <w:b/>
              <w:sz w:val="24"/>
              <w:szCs w:val="24"/>
            </w:rPr>
            <w:t>TERMINAL METROPOLITANA DE TRANSPORTES DE BARRANQUILLA</w:t>
          </w:r>
        </w:p>
        <w:p w:rsidR="00314949" w:rsidRPr="00211F06" w:rsidRDefault="00211F06" w:rsidP="00211F06">
          <w:pPr>
            <w:pStyle w:val="Encabezado"/>
            <w:jc w:val="center"/>
            <w:rPr>
              <w:b/>
            </w:rPr>
          </w:pPr>
          <w:r w:rsidRPr="00211F06">
            <w:rPr>
              <w:b/>
            </w:rPr>
            <w:t>COMUNICACIÓN E INFORMACION</w:t>
          </w:r>
        </w:p>
      </w:tc>
      <w:tc>
        <w:tcPr>
          <w:tcW w:w="1990" w:type="dxa"/>
        </w:tcPr>
        <w:p w:rsidR="00282B40" w:rsidRPr="00211F06" w:rsidRDefault="00211F06" w:rsidP="00211F06">
          <w:pPr>
            <w:pStyle w:val="Encabezado"/>
            <w:jc w:val="center"/>
            <w:rPr>
              <w:b/>
            </w:rPr>
          </w:pPr>
          <w:r w:rsidRPr="00211F06">
            <w:rPr>
              <w:b/>
            </w:rPr>
            <w:t>Código: COINTR 01</w:t>
          </w:r>
        </w:p>
      </w:tc>
    </w:tr>
    <w:tr w:rsidR="00282B40" w:rsidRPr="00211F06" w:rsidTr="00CF5808">
      <w:trPr>
        <w:trHeight w:val="119"/>
        <w:jc w:val="center"/>
      </w:trPr>
      <w:tc>
        <w:tcPr>
          <w:tcW w:w="2173" w:type="dxa"/>
          <w:vMerge/>
        </w:tcPr>
        <w:p w:rsidR="00282B40" w:rsidRPr="00211F06" w:rsidRDefault="00282B40" w:rsidP="00211F06">
          <w:pPr>
            <w:pStyle w:val="Encabezado"/>
            <w:jc w:val="center"/>
            <w:rPr>
              <w:b/>
            </w:rPr>
          </w:pPr>
        </w:p>
      </w:tc>
      <w:tc>
        <w:tcPr>
          <w:tcW w:w="5797" w:type="dxa"/>
          <w:vMerge/>
        </w:tcPr>
        <w:p w:rsidR="00282B40" w:rsidRPr="00211F06" w:rsidRDefault="00282B40" w:rsidP="00211F06">
          <w:pPr>
            <w:pStyle w:val="Encabezado"/>
            <w:jc w:val="center"/>
            <w:rPr>
              <w:b/>
            </w:rPr>
          </w:pPr>
        </w:p>
      </w:tc>
      <w:tc>
        <w:tcPr>
          <w:tcW w:w="1990" w:type="dxa"/>
        </w:tcPr>
        <w:p w:rsidR="00282B40" w:rsidRPr="00211F06" w:rsidRDefault="00211F06" w:rsidP="00211F06">
          <w:pPr>
            <w:pStyle w:val="Encabezado"/>
            <w:jc w:val="center"/>
            <w:rPr>
              <w:b/>
            </w:rPr>
          </w:pPr>
          <w:r w:rsidRPr="00211F06">
            <w:rPr>
              <w:b/>
            </w:rPr>
            <w:t>Fecha: 10-10-2017</w:t>
          </w:r>
        </w:p>
      </w:tc>
    </w:tr>
    <w:tr w:rsidR="00282B40" w:rsidRPr="00211F06" w:rsidTr="00CF5808">
      <w:trPr>
        <w:trHeight w:val="220"/>
        <w:jc w:val="center"/>
      </w:trPr>
      <w:tc>
        <w:tcPr>
          <w:tcW w:w="2173" w:type="dxa"/>
          <w:vMerge/>
        </w:tcPr>
        <w:p w:rsidR="00282B40" w:rsidRPr="00211F06" w:rsidRDefault="00282B40" w:rsidP="00211F06">
          <w:pPr>
            <w:pStyle w:val="Encabezado"/>
            <w:jc w:val="center"/>
            <w:rPr>
              <w:b/>
            </w:rPr>
          </w:pPr>
        </w:p>
      </w:tc>
      <w:tc>
        <w:tcPr>
          <w:tcW w:w="5797" w:type="dxa"/>
          <w:vMerge/>
        </w:tcPr>
        <w:p w:rsidR="00282B40" w:rsidRPr="00211F06" w:rsidRDefault="00282B40" w:rsidP="00211F06">
          <w:pPr>
            <w:pStyle w:val="Encabezado"/>
            <w:jc w:val="center"/>
            <w:rPr>
              <w:b/>
            </w:rPr>
          </w:pPr>
        </w:p>
      </w:tc>
      <w:tc>
        <w:tcPr>
          <w:tcW w:w="1990" w:type="dxa"/>
        </w:tcPr>
        <w:p w:rsidR="00282B40" w:rsidRPr="00211F06" w:rsidRDefault="00211F06" w:rsidP="00211F06">
          <w:pPr>
            <w:pStyle w:val="Encabezado"/>
            <w:jc w:val="center"/>
            <w:rPr>
              <w:b/>
            </w:rPr>
          </w:pPr>
          <w:r w:rsidRPr="00211F06">
            <w:rPr>
              <w:b/>
            </w:rPr>
            <w:t>Versión 1</w:t>
          </w:r>
        </w:p>
      </w:tc>
    </w:tr>
    <w:tr w:rsidR="00282B40" w:rsidRPr="00211F06" w:rsidTr="00CF5808">
      <w:trPr>
        <w:trHeight w:val="254"/>
        <w:jc w:val="center"/>
      </w:trPr>
      <w:tc>
        <w:tcPr>
          <w:tcW w:w="2173" w:type="dxa"/>
          <w:vMerge/>
        </w:tcPr>
        <w:p w:rsidR="00282B40" w:rsidRPr="00211F06" w:rsidRDefault="00282B40" w:rsidP="00211F06">
          <w:pPr>
            <w:pStyle w:val="Encabezado"/>
            <w:jc w:val="center"/>
            <w:rPr>
              <w:b/>
            </w:rPr>
          </w:pPr>
        </w:p>
      </w:tc>
      <w:tc>
        <w:tcPr>
          <w:tcW w:w="5797" w:type="dxa"/>
          <w:vMerge/>
        </w:tcPr>
        <w:p w:rsidR="00282B40" w:rsidRPr="00211F06" w:rsidRDefault="00282B40" w:rsidP="00211F06">
          <w:pPr>
            <w:pStyle w:val="Encabezado"/>
            <w:jc w:val="center"/>
            <w:rPr>
              <w:b/>
            </w:rPr>
          </w:pPr>
        </w:p>
      </w:tc>
      <w:tc>
        <w:tcPr>
          <w:tcW w:w="1990" w:type="dxa"/>
        </w:tcPr>
        <w:p w:rsidR="00282B40" w:rsidRPr="00211F06" w:rsidRDefault="00211F06" w:rsidP="00211F06">
          <w:pPr>
            <w:pStyle w:val="Encabezado"/>
            <w:jc w:val="center"/>
            <w:rPr>
              <w:b/>
            </w:rPr>
          </w:pPr>
          <w:r w:rsidRPr="00211F06">
            <w:rPr>
              <w:b/>
            </w:rPr>
            <w:t>Página 2 de 37</w:t>
          </w:r>
        </w:p>
      </w:tc>
    </w:tr>
    <w:tr w:rsidR="00282B40" w:rsidRPr="00211F06" w:rsidTr="00CF5808">
      <w:trPr>
        <w:trHeight w:val="169"/>
        <w:jc w:val="center"/>
      </w:trPr>
      <w:tc>
        <w:tcPr>
          <w:tcW w:w="2173" w:type="dxa"/>
          <w:vMerge/>
        </w:tcPr>
        <w:p w:rsidR="00282B40" w:rsidRPr="00211F06" w:rsidRDefault="00282B40" w:rsidP="00211F06">
          <w:pPr>
            <w:pStyle w:val="Encabezado"/>
            <w:jc w:val="center"/>
            <w:rPr>
              <w:b/>
            </w:rPr>
          </w:pPr>
        </w:p>
      </w:tc>
      <w:tc>
        <w:tcPr>
          <w:tcW w:w="5797" w:type="dxa"/>
          <w:vMerge/>
        </w:tcPr>
        <w:p w:rsidR="00282B40" w:rsidRPr="00211F06" w:rsidRDefault="00282B40" w:rsidP="00211F06">
          <w:pPr>
            <w:pStyle w:val="Encabezado"/>
            <w:jc w:val="center"/>
            <w:rPr>
              <w:b/>
            </w:rPr>
          </w:pPr>
        </w:p>
      </w:tc>
      <w:tc>
        <w:tcPr>
          <w:tcW w:w="1990" w:type="dxa"/>
        </w:tcPr>
        <w:p w:rsidR="00282B40" w:rsidRPr="00211F06" w:rsidRDefault="00211F06" w:rsidP="00211F06">
          <w:pPr>
            <w:pStyle w:val="Encabezado"/>
            <w:jc w:val="center"/>
            <w:rPr>
              <w:b/>
            </w:rPr>
          </w:pPr>
          <w:r w:rsidRPr="00211F06">
            <w:rPr>
              <w:b/>
            </w:rPr>
            <w:t>COPIACONTROLADA</w:t>
          </w:r>
        </w:p>
      </w:tc>
    </w:tr>
  </w:tbl>
  <w:p w:rsidR="00282B40" w:rsidRPr="00211F06" w:rsidRDefault="00282B40" w:rsidP="00211F06">
    <w:pPr>
      <w:pStyle w:val="Encabezad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DFB"/>
    <w:multiLevelType w:val="hybridMultilevel"/>
    <w:tmpl w:val="F9F2608C"/>
    <w:lvl w:ilvl="0" w:tplc="240A000F">
      <w:start w:val="1"/>
      <w:numFmt w:val="decimal"/>
      <w:lvlText w:val="%1."/>
      <w:lvlJc w:val="left"/>
      <w:pPr>
        <w:ind w:left="2628" w:hanging="360"/>
      </w:pPr>
      <w:rPr>
        <w:rFonts w:hint="default"/>
      </w:rPr>
    </w:lvl>
    <w:lvl w:ilvl="1" w:tplc="240A0019" w:tentative="1">
      <w:start w:val="1"/>
      <w:numFmt w:val="lowerLetter"/>
      <w:lvlText w:val="%2."/>
      <w:lvlJc w:val="left"/>
      <w:pPr>
        <w:ind w:left="3348" w:hanging="360"/>
      </w:pPr>
    </w:lvl>
    <w:lvl w:ilvl="2" w:tplc="240A001B" w:tentative="1">
      <w:start w:val="1"/>
      <w:numFmt w:val="lowerRoman"/>
      <w:lvlText w:val="%3."/>
      <w:lvlJc w:val="right"/>
      <w:pPr>
        <w:ind w:left="4068" w:hanging="180"/>
      </w:pPr>
    </w:lvl>
    <w:lvl w:ilvl="3" w:tplc="240A000F" w:tentative="1">
      <w:start w:val="1"/>
      <w:numFmt w:val="decimal"/>
      <w:lvlText w:val="%4."/>
      <w:lvlJc w:val="left"/>
      <w:pPr>
        <w:ind w:left="4788" w:hanging="360"/>
      </w:pPr>
    </w:lvl>
    <w:lvl w:ilvl="4" w:tplc="240A0019" w:tentative="1">
      <w:start w:val="1"/>
      <w:numFmt w:val="lowerLetter"/>
      <w:lvlText w:val="%5."/>
      <w:lvlJc w:val="left"/>
      <w:pPr>
        <w:ind w:left="5508" w:hanging="360"/>
      </w:pPr>
    </w:lvl>
    <w:lvl w:ilvl="5" w:tplc="240A001B" w:tentative="1">
      <w:start w:val="1"/>
      <w:numFmt w:val="lowerRoman"/>
      <w:lvlText w:val="%6."/>
      <w:lvlJc w:val="right"/>
      <w:pPr>
        <w:ind w:left="6228" w:hanging="180"/>
      </w:pPr>
    </w:lvl>
    <w:lvl w:ilvl="6" w:tplc="240A000F" w:tentative="1">
      <w:start w:val="1"/>
      <w:numFmt w:val="decimal"/>
      <w:lvlText w:val="%7."/>
      <w:lvlJc w:val="left"/>
      <w:pPr>
        <w:ind w:left="6948" w:hanging="360"/>
      </w:pPr>
    </w:lvl>
    <w:lvl w:ilvl="7" w:tplc="240A0019" w:tentative="1">
      <w:start w:val="1"/>
      <w:numFmt w:val="lowerLetter"/>
      <w:lvlText w:val="%8."/>
      <w:lvlJc w:val="left"/>
      <w:pPr>
        <w:ind w:left="7668" w:hanging="360"/>
      </w:pPr>
    </w:lvl>
    <w:lvl w:ilvl="8" w:tplc="240A001B" w:tentative="1">
      <w:start w:val="1"/>
      <w:numFmt w:val="lowerRoman"/>
      <w:lvlText w:val="%9."/>
      <w:lvlJc w:val="right"/>
      <w:pPr>
        <w:ind w:left="8388" w:hanging="180"/>
      </w:pPr>
    </w:lvl>
  </w:abstractNum>
  <w:abstractNum w:abstractNumId="1">
    <w:nsid w:val="28D123DD"/>
    <w:multiLevelType w:val="hybridMultilevel"/>
    <w:tmpl w:val="2B105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1E3080B"/>
    <w:multiLevelType w:val="hybridMultilevel"/>
    <w:tmpl w:val="608411A8"/>
    <w:lvl w:ilvl="0" w:tplc="240A000F">
      <w:start w:val="1"/>
      <w:numFmt w:val="decimal"/>
      <w:lvlText w:val="%1."/>
      <w:lvlJc w:val="left"/>
      <w:pPr>
        <w:ind w:left="2628" w:hanging="360"/>
      </w:pPr>
      <w:rPr>
        <w:rFonts w:hint="default"/>
      </w:rPr>
    </w:lvl>
    <w:lvl w:ilvl="1" w:tplc="240A0019" w:tentative="1">
      <w:start w:val="1"/>
      <w:numFmt w:val="lowerLetter"/>
      <w:lvlText w:val="%2."/>
      <w:lvlJc w:val="left"/>
      <w:pPr>
        <w:ind w:left="3348" w:hanging="360"/>
      </w:pPr>
    </w:lvl>
    <w:lvl w:ilvl="2" w:tplc="240A001B" w:tentative="1">
      <w:start w:val="1"/>
      <w:numFmt w:val="lowerRoman"/>
      <w:lvlText w:val="%3."/>
      <w:lvlJc w:val="right"/>
      <w:pPr>
        <w:ind w:left="4068" w:hanging="180"/>
      </w:pPr>
    </w:lvl>
    <w:lvl w:ilvl="3" w:tplc="240A000F" w:tentative="1">
      <w:start w:val="1"/>
      <w:numFmt w:val="decimal"/>
      <w:lvlText w:val="%4."/>
      <w:lvlJc w:val="left"/>
      <w:pPr>
        <w:ind w:left="4788" w:hanging="360"/>
      </w:pPr>
    </w:lvl>
    <w:lvl w:ilvl="4" w:tplc="240A0019" w:tentative="1">
      <w:start w:val="1"/>
      <w:numFmt w:val="lowerLetter"/>
      <w:lvlText w:val="%5."/>
      <w:lvlJc w:val="left"/>
      <w:pPr>
        <w:ind w:left="5508" w:hanging="360"/>
      </w:pPr>
    </w:lvl>
    <w:lvl w:ilvl="5" w:tplc="240A001B" w:tentative="1">
      <w:start w:val="1"/>
      <w:numFmt w:val="lowerRoman"/>
      <w:lvlText w:val="%6."/>
      <w:lvlJc w:val="right"/>
      <w:pPr>
        <w:ind w:left="6228" w:hanging="180"/>
      </w:pPr>
    </w:lvl>
    <w:lvl w:ilvl="6" w:tplc="240A000F" w:tentative="1">
      <w:start w:val="1"/>
      <w:numFmt w:val="decimal"/>
      <w:lvlText w:val="%7."/>
      <w:lvlJc w:val="left"/>
      <w:pPr>
        <w:ind w:left="6948" w:hanging="360"/>
      </w:pPr>
    </w:lvl>
    <w:lvl w:ilvl="7" w:tplc="240A0019" w:tentative="1">
      <w:start w:val="1"/>
      <w:numFmt w:val="lowerLetter"/>
      <w:lvlText w:val="%8."/>
      <w:lvlJc w:val="left"/>
      <w:pPr>
        <w:ind w:left="7668" w:hanging="360"/>
      </w:pPr>
    </w:lvl>
    <w:lvl w:ilvl="8" w:tplc="240A001B" w:tentative="1">
      <w:start w:val="1"/>
      <w:numFmt w:val="lowerRoman"/>
      <w:lvlText w:val="%9."/>
      <w:lvlJc w:val="right"/>
      <w:pPr>
        <w:ind w:left="8388" w:hanging="180"/>
      </w:pPr>
    </w:lvl>
  </w:abstractNum>
  <w:abstractNum w:abstractNumId="3">
    <w:nsid w:val="3CC76746"/>
    <w:multiLevelType w:val="hybridMultilevel"/>
    <w:tmpl w:val="64023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EAB6C90"/>
    <w:multiLevelType w:val="hybridMultilevel"/>
    <w:tmpl w:val="366EA4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DE92706"/>
    <w:multiLevelType w:val="hybridMultilevel"/>
    <w:tmpl w:val="AD8EC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0B20BB7"/>
    <w:multiLevelType w:val="hybridMultilevel"/>
    <w:tmpl w:val="9ADA367C"/>
    <w:lvl w:ilvl="0" w:tplc="62966FD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F067B41"/>
    <w:multiLevelType w:val="hybridMultilevel"/>
    <w:tmpl w:val="608411A8"/>
    <w:lvl w:ilvl="0" w:tplc="240A000F">
      <w:start w:val="1"/>
      <w:numFmt w:val="decimal"/>
      <w:lvlText w:val="%1."/>
      <w:lvlJc w:val="left"/>
      <w:pPr>
        <w:ind w:left="2628" w:hanging="360"/>
      </w:pPr>
      <w:rPr>
        <w:rFonts w:hint="default"/>
      </w:rPr>
    </w:lvl>
    <w:lvl w:ilvl="1" w:tplc="240A0019" w:tentative="1">
      <w:start w:val="1"/>
      <w:numFmt w:val="lowerLetter"/>
      <w:lvlText w:val="%2."/>
      <w:lvlJc w:val="left"/>
      <w:pPr>
        <w:ind w:left="3348" w:hanging="360"/>
      </w:pPr>
    </w:lvl>
    <w:lvl w:ilvl="2" w:tplc="240A001B" w:tentative="1">
      <w:start w:val="1"/>
      <w:numFmt w:val="lowerRoman"/>
      <w:lvlText w:val="%3."/>
      <w:lvlJc w:val="right"/>
      <w:pPr>
        <w:ind w:left="4068" w:hanging="180"/>
      </w:pPr>
    </w:lvl>
    <w:lvl w:ilvl="3" w:tplc="240A000F" w:tentative="1">
      <w:start w:val="1"/>
      <w:numFmt w:val="decimal"/>
      <w:lvlText w:val="%4."/>
      <w:lvlJc w:val="left"/>
      <w:pPr>
        <w:ind w:left="4788" w:hanging="360"/>
      </w:pPr>
    </w:lvl>
    <w:lvl w:ilvl="4" w:tplc="240A0019" w:tentative="1">
      <w:start w:val="1"/>
      <w:numFmt w:val="lowerLetter"/>
      <w:lvlText w:val="%5."/>
      <w:lvlJc w:val="left"/>
      <w:pPr>
        <w:ind w:left="5508" w:hanging="360"/>
      </w:pPr>
    </w:lvl>
    <w:lvl w:ilvl="5" w:tplc="240A001B" w:tentative="1">
      <w:start w:val="1"/>
      <w:numFmt w:val="lowerRoman"/>
      <w:lvlText w:val="%6."/>
      <w:lvlJc w:val="right"/>
      <w:pPr>
        <w:ind w:left="6228" w:hanging="180"/>
      </w:pPr>
    </w:lvl>
    <w:lvl w:ilvl="6" w:tplc="240A000F" w:tentative="1">
      <w:start w:val="1"/>
      <w:numFmt w:val="decimal"/>
      <w:lvlText w:val="%7."/>
      <w:lvlJc w:val="left"/>
      <w:pPr>
        <w:ind w:left="6948" w:hanging="360"/>
      </w:pPr>
    </w:lvl>
    <w:lvl w:ilvl="7" w:tplc="240A0019" w:tentative="1">
      <w:start w:val="1"/>
      <w:numFmt w:val="lowerLetter"/>
      <w:lvlText w:val="%8."/>
      <w:lvlJc w:val="left"/>
      <w:pPr>
        <w:ind w:left="7668" w:hanging="360"/>
      </w:pPr>
    </w:lvl>
    <w:lvl w:ilvl="8" w:tplc="240A001B" w:tentative="1">
      <w:start w:val="1"/>
      <w:numFmt w:val="lowerRoman"/>
      <w:lvlText w:val="%9."/>
      <w:lvlJc w:val="right"/>
      <w:pPr>
        <w:ind w:left="8388" w:hanging="180"/>
      </w:p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40"/>
    <w:rsid w:val="00083B99"/>
    <w:rsid w:val="001A27BE"/>
    <w:rsid w:val="00211F06"/>
    <w:rsid w:val="00214CA2"/>
    <w:rsid w:val="00282B40"/>
    <w:rsid w:val="00314949"/>
    <w:rsid w:val="004F4031"/>
    <w:rsid w:val="005E2619"/>
    <w:rsid w:val="006C36AF"/>
    <w:rsid w:val="00720EA1"/>
    <w:rsid w:val="00744D19"/>
    <w:rsid w:val="00A75CD8"/>
    <w:rsid w:val="00AC1F28"/>
    <w:rsid w:val="00C1396A"/>
    <w:rsid w:val="00C64826"/>
    <w:rsid w:val="00CD5FCD"/>
    <w:rsid w:val="00CF5808"/>
    <w:rsid w:val="00D61CEE"/>
    <w:rsid w:val="00E821E1"/>
    <w:rsid w:val="00EC4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B40"/>
  </w:style>
  <w:style w:type="paragraph" w:styleId="Piedepgina">
    <w:name w:val="footer"/>
    <w:basedOn w:val="Normal"/>
    <w:link w:val="PiedepginaCar"/>
    <w:uiPriority w:val="99"/>
    <w:unhideWhenUsed/>
    <w:rsid w:val="00282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B40"/>
  </w:style>
  <w:style w:type="paragraph" w:styleId="Textodeglobo">
    <w:name w:val="Balloon Text"/>
    <w:basedOn w:val="Normal"/>
    <w:link w:val="TextodegloboCar"/>
    <w:uiPriority w:val="99"/>
    <w:semiHidden/>
    <w:unhideWhenUsed/>
    <w:rsid w:val="00282B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B40"/>
    <w:rPr>
      <w:rFonts w:ascii="Tahoma" w:hAnsi="Tahoma" w:cs="Tahoma"/>
      <w:sz w:val="16"/>
      <w:szCs w:val="16"/>
    </w:rPr>
  </w:style>
  <w:style w:type="paragraph" w:customStyle="1" w:styleId="3CBD5A742C28424DA5172AD252E32316">
    <w:name w:val="3CBD5A742C28424DA5172AD252E32316"/>
    <w:rsid w:val="00282B40"/>
    <w:rPr>
      <w:rFonts w:eastAsiaTheme="minorEastAsia"/>
      <w:lang w:eastAsia="es-CO"/>
    </w:rPr>
  </w:style>
  <w:style w:type="table" w:styleId="Tablaconcuadrcula">
    <w:name w:val="Table Grid"/>
    <w:basedOn w:val="Tablanormal"/>
    <w:uiPriority w:val="59"/>
    <w:rsid w:val="00083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3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B40"/>
  </w:style>
  <w:style w:type="paragraph" w:styleId="Piedepgina">
    <w:name w:val="footer"/>
    <w:basedOn w:val="Normal"/>
    <w:link w:val="PiedepginaCar"/>
    <w:uiPriority w:val="99"/>
    <w:unhideWhenUsed/>
    <w:rsid w:val="00282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B40"/>
  </w:style>
  <w:style w:type="paragraph" w:styleId="Textodeglobo">
    <w:name w:val="Balloon Text"/>
    <w:basedOn w:val="Normal"/>
    <w:link w:val="TextodegloboCar"/>
    <w:uiPriority w:val="99"/>
    <w:semiHidden/>
    <w:unhideWhenUsed/>
    <w:rsid w:val="00282B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B40"/>
    <w:rPr>
      <w:rFonts w:ascii="Tahoma" w:hAnsi="Tahoma" w:cs="Tahoma"/>
      <w:sz w:val="16"/>
      <w:szCs w:val="16"/>
    </w:rPr>
  </w:style>
  <w:style w:type="paragraph" w:customStyle="1" w:styleId="3CBD5A742C28424DA5172AD252E32316">
    <w:name w:val="3CBD5A742C28424DA5172AD252E32316"/>
    <w:rsid w:val="00282B40"/>
    <w:rPr>
      <w:rFonts w:eastAsiaTheme="minorEastAsia"/>
      <w:lang w:eastAsia="es-CO"/>
    </w:rPr>
  </w:style>
  <w:style w:type="table" w:styleId="Tablaconcuadrcula">
    <w:name w:val="Table Grid"/>
    <w:basedOn w:val="Tablanormal"/>
    <w:uiPriority w:val="59"/>
    <w:rsid w:val="00083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3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AF97-3F38-44B4-94ED-B79D0594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1224</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Marceles</dc:creator>
  <cp:lastModifiedBy>Mabel Marceles</cp:lastModifiedBy>
  <cp:revision>14</cp:revision>
  <dcterms:created xsi:type="dcterms:W3CDTF">2017-10-13T17:11:00Z</dcterms:created>
  <dcterms:modified xsi:type="dcterms:W3CDTF">2018-01-05T20:41:00Z</dcterms:modified>
</cp:coreProperties>
</file>